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DR</w:t>
      </w:r>
      <w:r>
        <w:t xml:space="preserve"> </w:t>
      </w:r>
      <w:r>
        <w:t xml:space="preserve">Congo</w:t>
      </w:r>
      <w:r>
        <w:t xml:space="preserve"> </w:t>
      </w:r>
      <w:r>
        <w:t xml:space="preserve">Kinshasa</w:t>
      </w:r>
      <w:r>
        <w:t xml:space="preserve"> </w:t>
      </w:r>
      <w:r>
        <w:t xml:space="preserve">Education</w:t>
      </w:r>
      <w:r>
        <w:t xml:space="preserve"> </w:t>
      </w:r>
      <w:r>
        <w:t xml:space="preserve">System</w:t>
      </w:r>
    </w:p>
    <w:bookmarkStart w:id="27" w:name="Xf14935e8d4c3322989f6b1e9c18db368a85c9d6"/>
    <w:p>
      <w:pPr>
        <w:pStyle w:val="Heading1"/>
      </w:pPr>
      <w:r>
        <w:t xml:space="preserve">Thesis Proposal: Cultivating Contextualized Educational Frameworks Through Strategic Curriculum Development in DR Congo Kinshasa</w:t>
      </w:r>
    </w:p>
    <w:bookmarkStart w:id="20" w:name="introduction-and-problem-statement"/>
    <w:p>
      <w:pPr>
        <w:pStyle w:val="Heading2"/>
      </w:pPr>
      <w:r>
        <w:t xml:space="preserve">1. Introduction and Problem Statement</w:t>
      </w:r>
    </w:p>
    <w:p>
      <w:pPr>
        <w:pStyle w:val="FirstParagraph"/>
      </w:pPr>
      <w:r>
        <w:t xml:space="preserve">The Democratic Republic of the Congo (DRC), particularly its bustling capital Kinshasa, faces a profound educational crisis that demands urgent intervention. With over 30% of primary school-aged children out of school and a national curriculum system characterized by outdated content, inadequate teacher training, and severe resource constraints, the need for transformative pedagogical strategies has never been more critical. This</w:t>
      </w:r>
      <w:r>
        <w:t xml:space="preserve"> </w:t>
      </w:r>
      <w:r>
        <w:rPr>
          <w:bCs/>
          <w:b/>
        </w:rPr>
        <w:t xml:space="preserve">Thesis Proposal</w:t>
      </w:r>
      <w:r>
        <w:t xml:space="preserve"> </w:t>
      </w:r>
      <w:r>
        <w:t xml:space="preserve">centers on the pivotal role of the</w:t>
      </w:r>
      <w:r>
        <w:t xml:space="preserve"> </w:t>
      </w:r>
      <w:r>
        <w:rPr>
          <w:bCs/>
          <w:b/>
        </w:rPr>
        <w:t xml:space="preserve">Curriculum Developer</w:t>
      </w:r>
      <w:r>
        <w:t xml:space="preserve"> </w:t>
      </w:r>
      <w:r>
        <w:t xml:space="preserve">as a catalyst for educational reform within DR Congo Kinshasa. Current curricula remain largely imported models disconnected from local cultural contexts, linguistic diversity (over 200 indigenous languages), and socio-economic realities. This disconnection perpetuates high failure rates, teacher demoralization, and diminished learning outcomes across Kinshasa's sprawling urban school system. As the</w:t>
      </w:r>
      <w:r>
        <w:t xml:space="preserve"> </w:t>
      </w:r>
      <w:r>
        <w:rPr>
          <w:bCs/>
          <w:b/>
        </w:rPr>
        <w:t xml:space="preserve">Curriculum Developer</w:t>
      </w:r>
      <w:r>
        <w:t xml:space="preserve"> </w:t>
      </w:r>
      <w:r>
        <w:t xml:space="preserve">emerges as the linchpin for contextually relevant education, this research proposes a comprehensive framework to reorient curriculum design toward indigenous knowledge systems and sustainable development goals.</w:t>
      </w:r>
    </w:p>
    <w:bookmarkEnd w:id="20"/>
    <w:bookmarkStart w:id="21" w:name="research-objectives"/>
    <w:p>
      <w:pPr>
        <w:pStyle w:val="Heading2"/>
      </w:pPr>
      <w:r>
        <w:t xml:space="preserve">2. Research Objectives</w:t>
      </w:r>
    </w:p>
    <w:p>
      <w:pPr>
        <w:pStyle w:val="FirstParagraph"/>
      </w:pPr>
      <w:r>
        <w:t xml:space="preserve">This study aims to:</w:t>
      </w:r>
    </w:p>
    <w:p>
      <w:pPr>
        <w:numPr>
          <w:ilvl w:val="0"/>
          <w:numId w:val="1001"/>
        </w:numPr>
        <w:pStyle w:val="Compact"/>
      </w:pPr>
      <w:r>
        <w:t xml:space="preserve">Conduct a situational analysis of current curriculum implementation challenges within Kinshasa's public secondary schools (grades 7-12), focusing on gaps in cultural relevance, language integration, and pedagogical appropriateness.</w:t>
      </w:r>
    </w:p>
    <w:p>
      <w:pPr>
        <w:numPr>
          <w:ilvl w:val="0"/>
          <w:numId w:val="1001"/>
        </w:numPr>
        <w:pStyle w:val="Compact"/>
      </w:pPr>
      <w:r>
        <w:t xml:space="preserve">Identify the specific competencies required for an effective</w:t>
      </w:r>
      <w:r>
        <w:t xml:space="preserve"> </w:t>
      </w:r>
      <w:r>
        <w:rPr>
          <w:bCs/>
          <w:b/>
        </w:rPr>
        <w:t xml:space="preserve">Curriculum Developer</w:t>
      </w:r>
      <w:r>
        <w:t xml:space="preserve"> </w:t>
      </w:r>
      <w:r>
        <w:t xml:space="preserve">operating in DR Congo Kinshasa's complex educational ecosystem, including cross-cultural communication, community engagement protocols, and multilingual pedagogy.</w:t>
      </w:r>
    </w:p>
    <w:p>
      <w:pPr>
        <w:numPr>
          <w:ilvl w:val="0"/>
          <w:numId w:val="1001"/>
        </w:numPr>
        <w:pStyle w:val="Compact"/>
      </w:pPr>
      <w:r>
        <w:t xml:space="preserve">Co-construct a practical curriculum development model with Kinshasa-based educators that integrates Congolese history, environmental knowledge, and local problem-solving approaches into core subjects.</w:t>
      </w:r>
    </w:p>
    <w:p>
      <w:pPr>
        <w:numPr>
          <w:ilvl w:val="0"/>
          <w:numId w:val="1001"/>
        </w:numPr>
        <w:pStyle w:val="Compact"/>
      </w:pPr>
      <w:r>
        <w:t xml:space="preserve">Evaluate the potential scalability of this model across DR Congo's diverse provinces while maintaining fidelity to Kinshasa's urban context as a pilot site.</w:t>
      </w:r>
    </w:p>
    <w:bookmarkEnd w:id="21"/>
    <w:bookmarkStart w:id="22" w:name="X085b304451da4646984c9640339b9db4f595d48"/>
    <w:p>
      <w:pPr>
        <w:pStyle w:val="Heading2"/>
      </w:pPr>
      <w:r>
        <w:t xml:space="preserve">3. Literature Review: Contextualizing the Curriculum Developer Role</w:t>
      </w:r>
    </w:p>
    <w:p>
      <w:pPr>
        <w:pStyle w:val="FirstParagraph"/>
      </w:pPr>
      <w:r>
        <w:t xml:space="preserve">Existing literature on curriculum development in sub-Saharan Africa emphasizes Western-centric models that fail to account for post-colonial educational realities (Mukhopadhyay &amp; Smith, 2019). In DR Congo specifically, studies by Mbuyi (2021) document how imported curricula ignore the nation's linguistic mosaic and perpetuate neocolonial educational hierarchies. Meanwhile, research on curriculum implementation in Kinshasa schools (Kabamba et al., 2020) reveals that teacher resistance often stems not from incompetence but from curricular misalignment with students' lived experiences. The critical gap lies in operationalizing the</w:t>
      </w:r>
      <w:r>
        <w:t xml:space="preserve"> </w:t>
      </w:r>
      <w:r>
        <w:rPr>
          <w:bCs/>
          <w:b/>
        </w:rPr>
        <w:t xml:space="preserve">Curriculum Developer</w:t>
      </w:r>
      <w:r>
        <w:t xml:space="preserve"> </w:t>
      </w:r>
      <w:r>
        <w:t xml:space="preserve">role beyond theoretical frameworks—this research addresses how such a professional can navigate Kinshasa's unique challenges: extreme urban poverty, political instability, and the legacy of educational neglect following decades of conflict. The proposed work builds on UNESCO's 2023 "Learning for All" principles while grounding innovation in Congolese epistemologies.</w:t>
      </w:r>
    </w:p>
    <w:bookmarkEnd w:id="22"/>
    <w:bookmarkStart w:id="23" w:name="methodology"/>
    <w:p>
      <w:pPr>
        <w:pStyle w:val="Heading2"/>
      </w:pPr>
      <w:r>
        <w:t xml:space="preserve">4. Methodology</w:t>
      </w:r>
    </w:p>
    <w:p>
      <w:pPr>
        <w:pStyle w:val="FirstParagraph"/>
      </w:pPr>
      <w:r>
        <w:t xml:space="preserve">This mixed-methods action research project employs a three-phase design:</w:t>
      </w:r>
    </w:p>
    <w:p>
      <w:pPr>
        <w:numPr>
          <w:ilvl w:val="0"/>
          <w:numId w:val="1002"/>
        </w:numPr>
        <w:pStyle w:val="Compact"/>
      </w:pPr>
      <w:r>
        <w:rPr>
          <w:bCs/>
          <w:b/>
        </w:rPr>
        <w:t xml:space="preserve">Phase 1: Diagnostic Assessment (Months 1-3)</w:t>
      </w:r>
      <w:r>
        <w:t xml:space="preserve"> </w:t>
      </w:r>
      <w:r>
        <w:t xml:space="preserve">- Surveys and focus groups with 500+ Kinshasa teachers, ministry officials, and parents across five districts to map curriculum pain points using the UNESCO Curriculum Implementation Framework.</w:t>
      </w:r>
    </w:p>
    <w:p>
      <w:pPr>
        <w:numPr>
          <w:ilvl w:val="0"/>
          <w:numId w:val="1002"/>
        </w:numPr>
        <w:pStyle w:val="Compact"/>
      </w:pPr>
      <w:r>
        <w:rPr>
          <w:bCs/>
          <w:b/>
        </w:rPr>
        <w:t xml:space="preserve">Phase 2: Co-Design Laboratory (Months 4-8)</w:t>
      </w:r>
      <w:r>
        <w:t xml:space="preserve"> </w:t>
      </w:r>
      <w:r>
        <w:t xml:space="preserve">- Establishing a</w:t>
      </w:r>
      <w:r>
        <w:t xml:space="preserve"> </w:t>
      </w:r>
      <w:r>
        <w:rPr>
          <w:bCs/>
          <w:b/>
        </w:rPr>
        <w:t xml:space="preserve">Curriculum Developer</w:t>
      </w:r>
      <w:r>
        <w:t xml:space="preserve"> </w:t>
      </w:r>
      <w:r>
        <w:t xml:space="preserve">task force with local educators to prototype lesson units integrating Kinshasa-specific case studies (e.g., urban agriculture in Makala, HIV/AIDS prevention in informal settlements) into mathematics and science curricula.</w:t>
      </w:r>
    </w:p>
    <w:p>
      <w:pPr>
        <w:numPr>
          <w:ilvl w:val="0"/>
          <w:numId w:val="1002"/>
        </w:numPr>
        <w:pStyle w:val="Compact"/>
      </w:pPr>
      <w:r>
        <w:rPr>
          <w:bCs/>
          <w:b/>
        </w:rPr>
        <w:t xml:space="preserve">Phase 3: Pilot Implementation &amp; Evaluation (Months 9-12)</w:t>
      </w:r>
      <w:r>
        <w:t xml:space="preserve"> </w:t>
      </w:r>
      <w:r>
        <w:t xml:space="preserve">- Testing revised materials in ten Kinshasa schools with pre/post assessments measuring student engagement and content retention. Qualitative data will be triangulated through teacher journals and community feedback sessions.</w:t>
      </w:r>
    </w:p>
    <w:p>
      <w:pPr>
        <w:pStyle w:val="FirstParagraph"/>
      </w:pPr>
      <w:r>
        <w:t xml:space="preserve">The research prioritizes participatory action, ensuring that the</w:t>
      </w:r>
      <w:r>
        <w:t xml:space="preserve"> </w:t>
      </w:r>
      <w:r>
        <w:rPr>
          <w:bCs/>
          <w:b/>
        </w:rPr>
        <w:t xml:space="preserve">Curriculum Developer</w:t>
      </w:r>
      <w:r>
        <w:t xml:space="preserve"> </w:t>
      </w:r>
      <w:r>
        <w:t xml:space="preserve">role evolves through iterative collaboration rather than top-down imposition. Ethical protocols include community consent frameworks developed with Kinshasa-based human rights organizations to protect vulnerable participants.</w:t>
      </w:r>
    </w:p>
    <w:bookmarkEnd w:id="23"/>
    <w:bookmarkStart w:id="24" w:name="expected-outcomes-and-significance"/>
    <w:p>
      <w:pPr>
        <w:pStyle w:val="Heading2"/>
      </w:pPr>
      <w:r>
        <w:t xml:space="preserve">5. Expected Outcomes and Significance</w:t>
      </w:r>
    </w:p>
    <w:p>
      <w:pPr>
        <w:pStyle w:val="FirstParagraph"/>
      </w:pPr>
      <w:r>
        <w:t xml:space="preserve">This thesis will produce:</w:t>
      </w:r>
    </w:p>
    <w:p>
      <w:pPr>
        <w:numPr>
          <w:ilvl w:val="0"/>
          <w:numId w:val="1003"/>
        </w:numPr>
        <w:pStyle w:val="Compact"/>
      </w:pPr>
      <w:r>
        <w:t xml:space="preserve">A validated competency matrix for the DR Congo Kinshasa Curriculum Developer, specifying skills in community consultation, multilingual resource adaptation, and conflict-sensitive pedagogy.</w:t>
      </w:r>
    </w:p>
    <w:p>
      <w:pPr>
        <w:numPr>
          <w:ilvl w:val="0"/>
          <w:numId w:val="1003"/>
        </w:numPr>
        <w:pStyle w:val="Compact"/>
      </w:pPr>
      <w:r>
        <w:t xml:space="preserve">A replicable curriculum design toolkit featuring 15 contextually anchored lesson modules across core subjects (e.g., "Using Local Market Economics to Teach Algebra" or "Riverside Ecosystems in Environmental Science").</w:t>
      </w:r>
    </w:p>
    <w:p>
      <w:pPr>
        <w:numPr>
          <w:ilvl w:val="0"/>
          <w:numId w:val="1003"/>
        </w:numPr>
        <w:pStyle w:val="Compact"/>
      </w:pPr>
      <w:r>
        <w:t xml:space="preserve">Policy briefs addressing the Ministry of Education's current capacity gaps regarding curriculum governance, directly informing DR Congo Kinshasa's National Education Reform Strategy (2024-2030).</w:t>
      </w:r>
    </w:p>
    <w:p>
      <w:pPr>
        <w:pStyle w:val="FirstParagraph"/>
      </w:pPr>
      <w:r>
        <w:t xml:space="preserve">The significance extends beyond academic contribution. By positioning the</w:t>
      </w:r>
      <w:r>
        <w:t xml:space="preserve"> </w:t>
      </w:r>
      <w:r>
        <w:rPr>
          <w:bCs/>
          <w:b/>
        </w:rPr>
        <w:t xml:space="preserve">Curriculum Developer</w:t>
      </w:r>
      <w:r>
        <w:t xml:space="preserve"> </w:t>
      </w:r>
      <w:r>
        <w:t xml:space="preserve">as a culturally intelligent practitioner—not merely an administrator—this work challenges colonial legacies in education. Successful implementation could reduce Kinshasa's secondary school dropout rates by 15-20% within five years, as demonstrated in similar contexts (e.g., Ghana's contextualized curriculum reforms). Crucially, this model respects DR Congo's sovereignty by centering Congolese knowledge systems rather than imposing external solutions.</w:t>
      </w:r>
    </w:p>
    <w:bookmarkEnd w:id="24"/>
    <w:bookmarkStart w:id="25" w:name="timeline-and-resource-requirements"/>
    <w:p>
      <w:pPr>
        <w:pStyle w:val="Heading2"/>
      </w:pPr>
      <w:r>
        <w:t xml:space="preserve">6.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Site Assessment</w:t>
            </w:r>
          </w:p>
        </w:tc>
        <w:tc>
          <w:tcPr/>
          <w:p>
            <w:pPr>
              <w:pStyle w:val="Compact"/>
              <w:jc w:val="left"/>
            </w:pPr>
            <w:r>
              <w:t xml:space="preserve">2 Months</w:t>
            </w:r>
          </w:p>
        </w:tc>
        <w:tc>
          <w:tcPr/>
          <w:p>
            <w:pPr>
              <w:pStyle w:val="Compact"/>
              <w:jc w:val="left"/>
            </w:pPr>
            <w:r>
              <w:t xml:space="preserve">Situational Analysis Report for Kinshasa Context</w:t>
            </w:r>
          </w:p>
        </w:tc>
      </w:tr>
      <w:tr>
        <w:tc>
          <w:tcPr/>
          <w:p>
            <w:pPr>
              <w:pStyle w:val="Compact"/>
              <w:jc w:val="left"/>
            </w:pPr>
            <w:r>
              <w:t xml:space="preserve">Stakeholder Co-Design Workshops</w:t>
            </w:r>
          </w:p>
        </w:tc>
        <w:tc>
          <w:tcPr/>
          <w:p>
            <w:pPr>
              <w:pStyle w:val="Compact"/>
              <w:jc w:val="left"/>
            </w:pPr>
            <w:r>
              <w:t xml:space="preserve">4 Months</w:t>
            </w:r>
          </w:p>
        </w:tc>
        <w:tc>
          <w:tcPr/>
          <w:p>
            <w:pPr>
              <w:pStyle w:val="Compact"/>
              <w:jc w:val="left"/>
            </w:pPr>
            <w:r>
              <w:t xml:space="preserve">Pilot Curriculum Modules; Competency Framework Draft</w:t>
            </w:r>
          </w:p>
        </w:tc>
      </w:tr>
      <w:tr>
        <w:tc>
          <w:tcPr/>
          <w:p>
            <w:pPr>
              <w:pStyle w:val="Compact"/>
              <w:jc w:val="left"/>
            </w:pPr>
            <w:r>
              <w:t xml:space="preserve">Implementation &amp; Impact Assessment</w:t>
            </w:r>
          </w:p>
        </w:tc>
        <w:tc>
          <w:tcPr/>
          <w:p>
            <w:pPr>
              <w:pStyle w:val="Compact"/>
              <w:jc w:val="left"/>
            </w:pPr>
            <w:r>
              <w:t xml:space="preserve">5 Months</w:t>
            </w:r>
            <w:r>
              <w:t xml:space="preserve"> </w:t>
            </w:r>
            <w:r>
              <w:t xml:space="preserve">3,000+ student assessments; Teacher Feedback Database</w:t>
            </w:r>
          </w:p>
        </w:tc>
        <w:tc>
          <w:tcPr/>
          <w:p>
            <w:pPr>
              <w:pStyle w:val="Compact"/>
            </w:pPr>
          </w:p>
        </w:tc>
      </w:tr>
    </w:tbl>
    <w:bookmarkEnd w:id="25"/>
    <w:bookmarkStart w:id="26" w:name="Xe3b18f327a16b24fb4d0f2c86a0287b5cd877b2"/>
    <w:p>
      <w:pPr>
        <w:pStyle w:val="Heading2"/>
      </w:pPr>
      <w:r>
        <w:t xml:space="preserve">7. Conclusion: A Call for Culturally Sovereign Education</w:t>
      </w:r>
    </w:p>
    <w:p>
      <w:pPr>
        <w:pStyle w:val="FirstParagraph"/>
      </w:pPr>
      <w:r>
        <w:t xml:space="preserve">The educational landscape of DR Congo Kinshasa demands more than incremental adjustments—it requires a paradigm shift where the</w:t>
      </w:r>
      <w:r>
        <w:t xml:space="preserve"> </w:t>
      </w:r>
      <w:r>
        <w:rPr>
          <w:bCs/>
          <w:b/>
        </w:rPr>
        <w:t xml:space="preserve">Curriculum Developer</w:t>
      </w:r>
      <w:r>
        <w:t xml:space="preserve"> </w:t>
      </w:r>
      <w:r>
        <w:t xml:space="preserve">becomes a cultural broker, not just an instructional designer. This</w:t>
      </w:r>
      <w:r>
        <w:t xml:space="preserve"> </w:t>
      </w:r>
      <w:r>
        <w:rPr>
          <w:bCs/>
          <w:b/>
        </w:rPr>
        <w:t xml:space="preserve">Thesis Proposal</w:t>
      </w:r>
      <w:r>
        <w:t xml:space="preserve"> </w:t>
      </w:r>
      <w:r>
        <w:t xml:space="preserve">asserts that sustainable education reform in Kinshasa must be rooted in local knowledge, community agency, and the recognition of Congolese students as active participants in their own learning journey. By strategically embedding indigenous perspectives into curriculum frameworks through a locally attuned professional role, this research directly advances DR Congo's educational sovereignty. The ultimate measure of success will not be academic metrics alone but whether Kinshasa's children see themselves reflected in their textbooks and feel empowered to solve the challenges of their urban environment. As UNESCO emphasizes, "Education must be a tool for liberation"—a principle this thesis positions the</w:t>
      </w:r>
      <w:r>
        <w:t xml:space="preserve"> </w:t>
      </w:r>
      <w:r>
        <w:rPr>
          <w:bCs/>
          <w:b/>
        </w:rPr>
        <w:t xml:space="preserve">Curriculum Developer</w:t>
      </w:r>
      <w:r>
        <w:t xml:space="preserve"> </w:t>
      </w:r>
      <w:r>
        <w:t xml:space="preserve">as uniquely equipped to realize within DR Congo Kinshasa.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Role in DR Congo Kinshasa Education System</dc:title>
  <dc:creator/>
  <dc:language>en</dc:language>
  <cp:keywords/>
  <dcterms:created xsi:type="dcterms:W3CDTF">2026-06-30T05:47:30Z</dcterms:created>
  <dcterms:modified xsi:type="dcterms:W3CDTF">2026-06-30T05:47:30Z</dcterms:modified>
</cp:coreProperties>
</file>

<file path=docProps/custom.xml><?xml version="1.0" encoding="utf-8"?>
<Properties xmlns="http://schemas.openxmlformats.org/officeDocument/2006/custom-properties" xmlns:vt="http://schemas.openxmlformats.org/officeDocument/2006/docPropsVTypes"/>
</file>