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Egypt</w:t>
      </w:r>
      <w:r>
        <w:t xml:space="preserve"> </w:t>
      </w:r>
      <w:r>
        <w:t xml:space="preserve">Cairo</w:t>
      </w:r>
      <w:r>
        <w:t xml:space="preserve"> </w:t>
      </w:r>
      <w:r>
        <w:t xml:space="preserve">Education</w:t>
      </w:r>
      <w:r>
        <w:t xml:space="preserve"> </w:t>
      </w:r>
      <w:r>
        <w:t xml:space="preserve">System</w:t>
      </w:r>
    </w:p>
    <w:bookmarkStart w:id="29" w:name="X49f2355d9de00c4277a821bc72a939434d54d6d"/>
    <w:p>
      <w:pPr>
        <w:pStyle w:val="Heading1"/>
      </w:pPr>
      <w:r>
        <w:t xml:space="preserve">Thesis Proposal: Advancing Educational Excellence Through Strategic Curriculum Development in Egypt Cairo</w:t>
      </w:r>
    </w:p>
    <w:bookmarkStart w:id="20" w:name="introduction"/>
    <w:p>
      <w:pPr>
        <w:pStyle w:val="Heading2"/>
      </w:pPr>
      <w:r>
        <w:t xml:space="preserve">Introduction</w:t>
      </w:r>
    </w:p>
    <w:p>
      <w:pPr>
        <w:pStyle w:val="FirstParagraph"/>
      </w:pPr>
      <w:r>
        <w:t xml:space="preserve">The educational landscape of Egypt, particularly within the dynamic metropolis of Cairo, stands at a critical juncture. As Egypt implements its national vision for 2030 and prioritizes human capital development, the need for innovative, contextually relevant curricula has become paramount. This Thesis Proposal examines the pivotal role of the</w:t>
      </w:r>
      <w:r>
        <w:t xml:space="preserve"> </w:t>
      </w:r>
      <w:r>
        <w:rPr>
          <w:bCs/>
          <w:b/>
        </w:rPr>
        <w:t xml:space="preserve">Curriculum Developer</w:t>
      </w:r>
      <w:r>
        <w:t xml:space="preserve"> </w:t>
      </w:r>
      <w:r>
        <w:t xml:space="preserve">within Egyptian higher education institutions in Cairo, arguing that specialized expertise in curriculum design is indispensable for aligning educational outcomes with national strategic objectives and global competencies. The proposed research addresses a significant gap: while Egypt's Ministry of Education has initiated modernization efforts, there remains insufficient institutional capacity for systematic curriculum development led by trained professionals within Cairo's academic ecosystem.</w:t>
      </w:r>
    </w:p>
    <w:bookmarkEnd w:id="20"/>
    <w:bookmarkStart w:id="21" w:name="problem-statement"/>
    <w:p>
      <w:pPr>
        <w:pStyle w:val="Heading2"/>
      </w:pPr>
      <w:r>
        <w:t xml:space="preserve">Problem Statement</w:t>
      </w:r>
    </w:p>
    <w:p>
      <w:pPr>
        <w:pStyle w:val="FirstParagraph"/>
      </w:pPr>
      <w:r>
        <w:t xml:space="preserve">In Cairo—a city housing over 70% of Egypt's university students—curricula across public and private institutions frequently suffer from outdated content, inadequate alignment with labor market needs, and minimal integration of digital pedagogy. Current curriculum revisions are often reactive, driven by external accreditation pressures rather than strategic educational planning. This gap is exacerbated by the absence of dedicated</w:t>
      </w:r>
      <w:r>
        <w:t xml:space="preserve"> </w:t>
      </w:r>
      <w:r>
        <w:rPr>
          <w:bCs/>
          <w:b/>
        </w:rPr>
        <w:t xml:space="preserve">Curriculum Developer</w:t>
      </w:r>
      <w:r>
        <w:t xml:space="preserve"> </w:t>
      </w:r>
      <w:r>
        <w:t xml:space="preserve">roles in most Egyptian universities, where faculty members—already burdened with teaching and research—assume curriculum responsibilities without specialized training. Consequently, graduates frequently lack critical skills in innovation, digital literacy, and problem-solving demanded by Egypt's evolving economy. This disconnect threatens Egypt's national development goals outlined in the Sustainable Development Goals (SDGs) and Vision 2030.</w:t>
      </w:r>
    </w:p>
    <w:bookmarkEnd w:id="21"/>
    <w:bookmarkStart w:id="22" w:name="research-objectives"/>
    <w:p>
      <w:pPr>
        <w:pStyle w:val="Heading2"/>
      </w:pPr>
      <w:r>
        <w:t xml:space="preserve">Research Objectives</w:t>
      </w:r>
    </w:p>
    <w:p>
      <w:pPr>
        <w:numPr>
          <w:ilvl w:val="0"/>
          <w:numId w:val="1001"/>
        </w:numPr>
        <w:pStyle w:val="Compact"/>
      </w:pPr>
      <w:r>
        <w:t xml:space="preserve">To analyze the current curriculum development frameworks across major universities in Cairo, identifying structural deficiencies and skill gaps.</w:t>
      </w:r>
    </w:p>
    <w:p>
      <w:pPr>
        <w:numPr>
          <w:ilvl w:val="0"/>
          <w:numId w:val="1001"/>
        </w:numPr>
        <w:pStyle w:val="Compact"/>
      </w:pPr>
      <w:r>
        <w:t xml:space="preserve">To define the core competencies required for an effective Curriculum Developer within the Egyptian context, incorporating local cultural values and national priorities.</w:t>
      </w:r>
    </w:p>
    <w:p>
      <w:pPr>
        <w:numPr>
          <w:ilvl w:val="0"/>
          <w:numId w:val="1001"/>
        </w:numPr>
        <w:pStyle w:val="Compact"/>
      </w:pPr>
      <w:r>
        <w:t xml:space="preserve">To propose a scalable model for institutionalizing the Curriculum Developer role in Egyptian higher education institutions (HEIs) based on best practices from global contexts adapted to Cairo's socio-educational environment.</w:t>
      </w:r>
    </w:p>
    <w:p>
      <w:pPr>
        <w:numPr>
          <w:ilvl w:val="0"/>
          <w:numId w:val="1001"/>
        </w:numPr>
        <w:pStyle w:val="Compact"/>
      </w:pPr>
      <w:r>
        <w:t xml:space="preserve">To develop a practical toolkit for Curriculum Developers operating in Egypt Cairo, including curriculum mapping protocols and stakeholder engagement strategies.</w:t>
      </w:r>
    </w:p>
    <w:bookmarkEnd w:id="22"/>
    <w:bookmarkStart w:id="23" w:name="literature-review"/>
    <w:p>
      <w:pPr>
        <w:pStyle w:val="Heading2"/>
      </w:pPr>
      <w:r>
        <w:t xml:space="preserve">Literature Review</w:t>
      </w:r>
    </w:p>
    <w:p>
      <w:pPr>
        <w:pStyle w:val="FirstParagraph"/>
      </w:pPr>
      <w:r>
        <w:t xml:space="preserve">Existing literature on curriculum development predominantly focuses on Western models (e.g., UNESCO's 2016 guidelines or the OECD's education frameworks), which often overlook the socio-cultural nuances of Middle Eastern educational systems. Studies by El-Masry (2019) and Hassan (2021) highlight Egypt's unique challenges: fragmented governance, resource constraints, and a legacy curriculum resistant to innovation. However, no research has specifically examined the role of dedicated</w:t>
      </w:r>
      <w:r>
        <w:t xml:space="preserve"> </w:t>
      </w:r>
      <w:r>
        <w:rPr>
          <w:bCs/>
          <w:b/>
        </w:rPr>
        <w:t xml:space="preserve">Curriculum Developer</w:t>
      </w:r>
      <w:r>
        <w:t xml:space="preserve"> </w:t>
      </w:r>
      <w:r>
        <w:t xml:space="preserve">positions in Egyptian institutions. The concept is largely absent from national policy documents despite being central to successful reforms in countries like South Korea (Kim &amp; Park, 2020) and Singapore (Ministry of Education, 2018). This gap necessitates context-specific research for</w:t>
      </w:r>
      <w:r>
        <w:t xml:space="preserve"> </w:t>
      </w:r>
      <w:r>
        <w:rPr>
          <w:bCs/>
          <w:b/>
        </w:rPr>
        <w:t xml:space="preserve">Egypt Cairo</w:t>
      </w:r>
      <w:r>
        <w:t xml:space="preserve">, where urban diversity, rapid technological adoption, and economic transitions demand localized solutions.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iCs/>
          <w:i/>
        </w:rPr>
        <w:t xml:space="preserve">Phase 1 (Quantitative):</w:t>
      </w:r>
      <w:r>
        <w:t xml:space="preserve"> </w:t>
      </w:r>
      <w:r>
        <w:t xml:space="preserve">Survey of 15 public and private universities in Cairo, assessing current curriculum processes, faculty perceptions of training needs, and institutional barriers to professional development. Target sample: 300+ academic staff.</w:t>
      </w:r>
    </w:p>
    <w:p>
      <w:pPr>
        <w:numPr>
          <w:ilvl w:val="0"/>
          <w:numId w:val="1002"/>
        </w:numPr>
        <w:pStyle w:val="Compact"/>
      </w:pPr>
      <w:r>
        <w:rPr>
          <w:iCs/>
          <w:i/>
        </w:rPr>
        <w:t xml:space="preserve">Phase 2 (Qualitative):</w:t>
      </w:r>
      <w:r>
        <w:t xml:space="preserve"> </w:t>
      </w:r>
      <w:r>
        <w:t xml:space="preserve">In-depth interviews with 25 stakeholders—including university administrators from Cairo’s Ministry of Higher Education, international education consultants, and existing curriculum specialists—to identify best practices applicable to Egypt.</w:t>
      </w:r>
    </w:p>
    <w:p>
      <w:pPr>
        <w:numPr>
          <w:ilvl w:val="0"/>
          <w:numId w:val="1002"/>
        </w:numPr>
        <w:pStyle w:val="Compact"/>
      </w:pPr>
      <w:r>
        <w:rPr>
          <w:iCs/>
          <w:i/>
        </w:rPr>
        <w:t xml:space="preserve">Phase 3 (Design-Based Research):</w:t>
      </w:r>
      <w:r>
        <w:t xml:space="preserve"> </w:t>
      </w:r>
      <w:r>
        <w:t xml:space="preserve">Co-creation workshops in Cairo involving Curriculum Developers, faculty, industry representatives (e.g., Cisco Egypt, Siemens MENA), and Ministry officials to prototype the proposed framework.</w:t>
      </w:r>
    </w:p>
    <w:p>
      <w:pPr>
        <w:pStyle w:val="FirstParagraph"/>
      </w:pPr>
      <w:r>
        <w:t xml:space="preserve">Data analysis will utilize NVivo for thematic coding of qualitative data and SPSS for survey analytics. Ethical approval will be secured from Cairo University’s Institutional Review Board.</w:t>
      </w:r>
    </w:p>
    <w:bookmarkEnd w:id="24"/>
    <w:bookmarkStart w:id="25" w:name="expected-outcomes"/>
    <w:p>
      <w:pPr>
        <w:pStyle w:val="Heading2"/>
      </w:pPr>
      <w:r>
        <w:t xml:space="preserve">Expected Outcomes</w:t>
      </w:r>
    </w:p>
    <w:p>
      <w:pPr>
        <w:pStyle w:val="FirstParagraph"/>
      </w:pPr>
      <w:r>
        <w:t xml:space="preserve">This research will deliver three key contributions:</w:t>
      </w:r>
    </w:p>
    <w:p>
      <w:pPr>
        <w:numPr>
          <w:ilvl w:val="0"/>
          <w:numId w:val="1003"/>
        </w:numPr>
        <w:pStyle w:val="Compact"/>
      </w:pPr>
      <w:r>
        <w:t xml:space="preserve">A comprehensive competency framework for the Curriculum Developer role tailored to Egyptian higher education, validated through stakeholder consensus in Cairo.</w:t>
      </w:r>
    </w:p>
    <w:p>
      <w:pPr>
        <w:numPr>
          <w:ilvl w:val="0"/>
          <w:numId w:val="1003"/>
        </w:numPr>
        <w:pStyle w:val="Compact"/>
      </w:pPr>
      <w:r>
        <w:t xml:space="preserve">A replicable institutional model demonstrating how universities can integrate Curriculum Developers into their academic governance structures, with pilot implementation plans for 3 Cairo-based universities.</w:t>
      </w:r>
    </w:p>
    <w:p>
      <w:pPr>
        <w:numPr>
          <w:ilvl w:val="0"/>
          <w:numId w:val="1003"/>
        </w:numPr>
        <w:pStyle w:val="Compact"/>
      </w:pPr>
      <w:r>
        <w:t xml:space="preserve">An open-access digital toolkit containing curriculum design templates, alignment matrices (e.g., linking courses to SDGs), and cultural adaptation guides for context-specific content development.</w:t>
      </w:r>
    </w:p>
    <w:p>
      <w:pPr>
        <w:pStyle w:val="FirstParagraph"/>
      </w:pPr>
      <w:r>
        <w:t xml:space="preserve">Crucially, the model will emphasize Cairo's unique urban educational ecosystem—addressing challenges like massive student cohorts in public universities versus specialized programs in private institutions—and ensure alignment with Egypt's National Strategy for Digital Transformation.</w:t>
      </w:r>
    </w:p>
    <w:bookmarkEnd w:id="25"/>
    <w:bookmarkStart w:id="26" w:name="significance-of-the-study"/>
    <w:p>
      <w:pPr>
        <w:pStyle w:val="Heading2"/>
      </w:pPr>
      <w:r>
        <w:t xml:space="preserve">Significance of the Study</w:t>
      </w:r>
    </w:p>
    <w:p>
      <w:pPr>
        <w:pStyle w:val="FirstParagraph"/>
      </w:pPr>
      <w:r>
        <w:t xml:space="preserve">This Thesis Proposal responds to a critical national priority: Egypt’s economic diversification requires graduates equipped with future-ready skills. The proposed focus on the Curriculum Developer role directly supports the Ministry of Education's 2030 targets for education quality and relevance. For</w:t>
      </w:r>
      <w:r>
        <w:t xml:space="preserve"> </w:t>
      </w:r>
      <w:r>
        <w:rPr>
          <w:bCs/>
          <w:b/>
        </w:rPr>
        <w:t xml:space="preserve">Egypt Cairo</w:t>
      </w:r>
      <w:r>
        <w:t xml:space="preserve">, where over 15 million students attend institutions in the greater metropolitan area, this research offers a pathway to systemic reform that:</w:t>
      </w:r>
    </w:p>
    <w:p>
      <w:pPr>
        <w:numPr>
          <w:ilvl w:val="0"/>
          <w:numId w:val="1004"/>
        </w:numPr>
        <w:pStyle w:val="Compact"/>
      </w:pPr>
      <w:r>
        <w:t xml:space="preserve">Reduces graduate unemployment by bridging the skills gap through industry-aligned curricula.</w:t>
      </w:r>
    </w:p>
    <w:p>
      <w:pPr>
        <w:numPr>
          <w:ilvl w:val="0"/>
          <w:numId w:val="1004"/>
        </w:numPr>
        <w:pStyle w:val="Compact"/>
      </w:pPr>
      <w:r>
        <w:t xml:space="preserve">Empowers universities to respond rapidly to technological shifts (e.g., AI integration in education).</w:t>
      </w:r>
    </w:p>
    <w:p>
      <w:pPr>
        <w:numPr>
          <w:ilvl w:val="0"/>
          <w:numId w:val="1004"/>
        </w:numPr>
        <w:pStyle w:val="Compact"/>
      </w:pPr>
      <w:r>
        <w:t xml:space="preserve">Builds local expertise, reducing reliance on imported curriculum models and fostering institutional autonomy.</w:t>
      </w:r>
    </w:p>
    <w:p>
      <w:pPr>
        <w:pStyle w:val="FirstParagraph"/>
      </w:pPr>
      <w:r>
        <w:t xml:space="preserve">By positioning the Curriculum Developer as a strategic role rather than an administrative task, this study challenges the status quo and provides actionable solutions for Egypt's educational transformation—making it indispensable for policymakers in Cairo and beyond.</w:t>
      </w:r>
    </w:p>
    <w:bookmarkEnd w:id="26"/>
    <w:bookmarkStart w:id="27" w:name="timeline"/>
    <w:p>
      <w:pPr>
        <w:pStyle w:val="Heading2"/>
      </w:pPr>
      <w:r>
        <w:t xml:space="preserve">Timeline</w:t>
      </w:r>
    </w:p>
    <w:p>
      <w:pPr>
        <w:pStyle w:val="FirstParagraph"/>
      </w:pPr>
      <w:r>
        <w:t xml:space="preserve">Phase</w:t>
      </w:r>
    </w:p>
    <w:p>
      <w:pPr>
        <w:pStyle w:val="BodyText"/>
      </w:pPr>
      <w:r>
        <w:t xml:space="preserve">Duration (Months)</w:t>
      </w:r>
    </w:p>
    <w:p>
      <w:pPr>
        <w:pStyle w:val="BodyText"/>
      </w:pPr>
      <w:r>
        <w:t xml:space="preserve">Deliverables</w:t>
      </w:r>
    </w:p>
    <w:p>
      <w:pPr>
        <w:pStyle w:val="BodyText"/>
      </w:pPr>
      <w:r>
        <w:t xml:space="preserve">Literature Review &amp; Survey Design</w:t>
      </w:r>
    </w:p>
    <w:p>
      <w:pPr>
        <w:pStyle w:val="BodyText"/>
      </w:pPr>
      <w:r>
        <w:t xml:space="preserve">3</w:t>
      </w:r>
    </w:p>
    <w:p>
      <w:pPr>
        <w:pStyle w:val="BodyText"/>
      </w:pPr>
      <w:r>
        <w:t xml:space="preserve">Annotated bibliography; validated survey instrument</w:t>
      </w:r>
    </w:p>
    <w:p>
      <w:pPr>
        <w:pStyle w:val="BodyText"/>
      </w:pPr>
      <w:r>
        <w:t xml:space="preserve">Data Collection (Cairo Universities)</w:t>
      </w:r>
    </w:p>
    <w:p>
      <w:pPr>
        <w:pStyle w:val="BodyText"/>
      </w:pPr>
      <w:r>
        <w:t xml:space="preserve">5</w:t>
      </w:r>
    </w:p>
    <w:p>
      <w:pPr>
        <w:pStyle w:val="BodyText"/>
      </w:pPr>
      <w:r>
        <w:t xml:space="preserve">(Survey deployment + interviews)</w:t>
      </w:r>
    </w:p>
    <w:p>
      <w:pPr>
        <w:pStyle w:val="BodyText"/>
      </w:pPr>
      <w:r>
        <w:t xml:space="preserve">Data Analysis &amp; Framework Development</w:t>
      </w:r>
    </w:p>
    <w:p>
      <w:pPr>
        <w:pStyle w:val="BodyText"/>
      </w:pPr>
      <w:r>
        <w:t xml:space="preserve">4</w:t>
      </w:r>
    </w:p>
    <w:p>
      <w:pPr>
        <w:pStyle w:val="BodyText"/>
      </w:pPr>
      <w:r>
        <w:t xml:space="preserve">Competency framework; institutional model draft</w:t>
      </w:r>
    </w:p>
    <w:p>
      <w:pPr>
        <w:pStyle w:val="BodyText"/>
      </w:pPr>
      <w:r>
        <w:t xml:space="preserve">Cairo Stakeholder Workshops &amp; Tool Development</w:t>
      </w:r>
    </w:p>
    <w:p>
      <w:pPr>
        <w:pStyle w:val="BodyText"/>
      </w:pPr>
      <w:r>
        <w:t xml:space="preserve">3</w:t>
      </w:r>
    </w:p>
    <w:p>
      <w:pPr>
        <w:pStyle w:val="BodyText"/>
      </w:pPr>
      <w:r>
        <w:t xml:space="preserve">Validated toolkit; implementation blueprint for 3 universities</w:t>
      </w:r>
    </w:p>
    <w:p>
      <w:pPr>
        <w:pStyle w:val="BodyText"/>
      </w:pPr>
      <w:r>
        <w:t xml:space="preserve">Dissertation Writing &amp; Policy Briefing</w:t>
      </w:r>
    </w:p>
    <w:p>
      <w:pPr>
        <w:pStyle w:val="BodyText"/>
      </w:pPr>
      <w:r>
        <w:t xml:space="preserve">5</w:t>
      </w:r>
    </w:p>
    <w:p>
      <w:pPr>
        <w:pStyle w:val="BodyText"/>
      </w:pPr>
      <w:r>
        <w:t xml:space="preserve">(Including Ministry presentation)</w:t>
      </w:r>
    </w:p>
    <w:bookmarkEnd w:id="27"/>
    <w:bookmarkStart w:id="28" w:name="conclusion"/>
    <w:p>
      <w:pPr>
        <w:pStyle w:val="Heading2"/>
      </w:pPr>
      <w:r>
        <w:t xml:space="preserve">Conclusion</w:t>
      </w:r>
    </w:p>
    <w:p>
      <w:pPr>
        <w:pStyle w:val="FirstParagraph"/>
      </w:pPr>
      <w:r>
        <w:t xml:space="preserve">The role of the Curriculum Developer in Egypt Cairo is not merely an academic concern—it is a catalyst for national progress. This Thesis Proposal establishes that systematic, evidence-based curriculum development led by specialized professionals is the missing link in Egypt's educational modernization strategy. By centering our research on Cairo's unique urban educational landscape and developing contextually grounded solutions, this project will provide the Ministry of Education, universities across</w:t>
      </w:r>
      <w:r>
        <w:t xml:space="preserve"> </w:t>
      </w:r>
      <w:r>
        <w:rPr>
          <w:bCs/>
          <w:b/>
        </w:rPr>
        <w:t xml:space="preserve">Egypt Cairo</w:t>
      </w:r>
      <w:r>
        <w:t xml:space="preserve">, and international partners with a practical roadmap to transform curricula into engines of innovation and economic growth. The proposed framework promises to elevate the Curriculum Developer from a support function to a strategic asset, ensuring that every graduate from Cairo's institutions embodies Egypt's vision for a knowledge-driven future.</w:t>
      </w:r>
    </w:p>
    <w:p>
      <w:pPr>
        <w:pStyle w:val="BodyText"/>
      </w:pPr>
      <w:r>
        <w:rPr>
          <w:iCs/>
          <w:i/>
        </w:rPr>
        <w:t xml:space="preserve">This Thesis Proposal is submitted in fulfillment of requirements for the Master of Education (Curriculum Studies) program at Cairo University, with full alignment to Egypt’s national education priorities and the global SDG 4 (Quality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Egypt Cairo Education System</dc:title>
  <dc:creator/>
  <dc:language>en</dc:language>
  <cp:keywords/>
  <dcterms:created xsi:type="dcterms:W3CDTF">2026-07-03T09:39:32Z</dcterms:created>
  <dcterms:modified xsi:type="dcterms:W3CDTF">2026-07-03T09:39:32Z</dcterms:modified>
</cp:coreProperties>
</file>

<file path=docProps/custom.xml><?xml version="1.0" encoding="utf-8"?>
<Properties xmlns="http://schemas.openxmlformats.org/officeDocument/2006/custom-properties" xmlns:vt="http://schemas.openxmlformats.org/officeDocument/2006/docPropsVTypes"/>
</file>