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Education</w:t>
      </w:r>
      <w:r>
        <w:t xml:space="preserve"> </w:t>
      </w:r>
      <w:r>
        <w:t xml:space="preserve">System</w:t>
      </w:r>
    </w:p>
    <w:bookmarkStart w:id="29" w:name="Xb4f931ffa5f5228397e9b3e2b75af331bdf05dd"/>
    <w:p>
      <w:pPr>
        <w:pStyle w:val="Heading1"/>
      </w:pPr>
      <w:r>
        <w:t xml:space="preserve">Thesis Proposal: Enhancing Educational Quality through Strategic Curriculum Development in Ethiopia Addis Ababa</w:t>
      </w:r>
    </w:p>
    <w:bookmarkStart w:id="20" w:name="introduction"/>
    <w:p>
      <w:pPr>
        <w:pStyle w:val="Heading2"/>
      </w:pPr>
      <w:r>
        <w:t xml:space="preserve">1. Introduction</w:t>
      </w:r>
    </w:p>
    <w:p>
      <w:pPr>
        <w:pStyle w:val="FirstParagraph"/>
      </w:pPr>
      <w:r>
        <w:t xml:space="preserve">The educational landscape of Ethiopia, particularly in the capital city Addis Ababa, faces critical challenges requiring innovative solutions. As the nation accelerates its commitment to achieving Sustainable Development Goal 4 (Quality Education) and implementing the Ethiopian Federal Democratic Republic's Education Sector Development Program (ESDP IV), a robust and contextually relevant curriculum framework becomes indispensable. This thesis proposal focuses on the pivotal role of a</w:t>
      </w:r>
      <w:r>
        <w:t xml:space="preserve"> </w:t>
      </w:r>
      <w:r>
        <w:rPr>
          <w:bCs/>
          <w:b/>
        </w:rPr>
        <w:t xml:space="preserve">Curriculum Developer</w:t>
      </w:r>
      <w:r>
        <w:t xml:space="preserve"> </w:t>
      </w:r>
      <w:r>
        <w:t xml:space="preserve">within Ethiopia's Addis Ababa education ecosystem. The city, serving as Ethiopia's political, economic, and educational hub housing over 5 million residents and more than 1,200 public schools (World Bank, 2023), demands a curriculum that bridges global best practices with local cultural realities while addressing systemic inequities. This research will investigate how an effective</w:t>
      </w:r>
      <w:r>
        <w:t xml:space="preserve"> </w:t>
      </w:r>
      <w:r>
        <w:rPr>
          <w:bCs/>
          <w:b/>
        </w:rPr>
        <w:t xml:space="preserve">Curriculum Developer</w:t>
      </w:r>
      <w:r>
        <w:t xml:space="preserve"> </w:t>
      </w:r>
      <w:r>
        <w:t xml:space="preserve">can transform pedagogical approaches to align with Ethiopia's national vision for inclusive, equitable, and future-ready education.</w:t>
      </w:r>
    </w:p>
    <w:bookmarkEnd w:id="20"/>
    <w:bookmarkStart w:id="21" w:name="problem-statement"/>
    <w:p>
      <w:pPr>
        <w:pStyle w:val="Heading2"/>
      </w:pPr>
      <w:r>
        <w:t xml:space="preserve">2. Problem Statement</w:t>
      </w:r>
    </w:p>
    <w:p>
      <w:pPr>
        <w:pStyle w:val="FirstParagraph"/>
      </w:pPr>
      <w:r>
        <w:t xml:space="preserve">Despite Ethiopia's ambitious educational reforms, Addis Ababa schools grapple with outdated curricula that fail to address 21st-century competencies. Current instructional materials often prioritize rote memorization over critical thinking, lack gender sensitivity, and disregard the socio-cultural diversity of Addis Ababa's multi-ethnic population (Ministry of Education Ethiopia, 2022). Furthermore, the absence of dedicated</w:t>
      </w:r>
      <w:r>
        <w:t xml:space="preserve"> </w:t>
      </w:r>
      <w:r>
        <w:rPr>
          <w:bCs/>
          <w:b/>
        </w:rPr>
        <w:t xml:space="preserve">Curriculum Developer</w:t>
      </w:r>
      <w:r>
        <w:t xml:space="preserve"> </w:t>
      </w:r>
      <w:r>
        <w:t xml:space="preserve">roles within regional education bureaus results in fragmented curriculum implementation. Teachers report using inconsistent resources across schools, with rural-urban divides exacerbating disparities. This gap directly undermines Ethiopia's goal to produce skilled graduates for its rapidly growing economy (National Employment Strategy, 2021). Without specialized</w:t>
      </w:r>
      <w:r>
        <w:t xml:space="preserve"> </w:t>
      </w:r>
      <w:r>
        <w:rPr>
          <w:bCs/>
          <w:b/>
        </w:rPr>
        <w:t xml:space="preserve">Curriculum Developer</w:t>
      </w:r>
      <w:r>
        <w:t xml:space="preserve"> </w:t>
      </w:r>
      <w:r>
        <w:t xml:space="preserve">expertise embedded at the Addis Ababa level, national educational policies risk remaining theoretical rather than transformative in practice.</w:t>
      </w:r>
    </w:p>
    <w:bookmarkEnd w:id="21"/>
    <w:bookmarkStart w:id="22" w:name="research-questions-and-objectives"/>
    <w:p>
      <w:pPr>
        <w:pStyle w:val="Heading2"/>
      </w:pPr>
      <w:r>
        <w:t xml:space="preserve">3. Research Questions and Objectives</w:t>
      </w:r>
    </w:p>
    <w:p>
      <w:pPr>
        <w:pStyle w:val="FirstParagraph"/>
      </w:pPr>
      <w:r>
        <w:t xml:space="preserve">This study will address three core questions:</w:t>
      </w:r>
    </w:p>
    <w:p>
      <w:pPr>
        <w:numPr>
          <w:ilvl w:val="0"/>
          <w:numId w:val="1001"/>
        </w:numPr>
        <w:pStyle w:val="Compact"/>
      </w:pPr>
      <w:r>
        <w:t xml:space="preserve">How does the current curriculum development process in Addis Ababa schools lack context-specific design for urban Ethiopian realities?</w:t>
      </w:r>
    </w:p>
    <w:p>
      <w:pPr>
        <w:numPr>
          <w:ilvl w:val="0"/>
          <w:numId w:val="1001"/>
        </w:numPr>
        <w:pStyle w:val="Compact"/>
      </w:pPr>
      <w:r>
        <w:t xml:space="preserve">What competencies must a</w:t>
      </w:r>
      <w:r>
        <w:t xml:space="preserve"> </w:t>
      </w:r>
      <w:r>
        <w:rPr>
          <w:bCs/>
          <w:b/>
        </w:rPr>
        <w:t xml:space="preserve">Curriculum Developer</w:t>
      </w:r>
      <w:r>
        <w:t xml:space="preserve"> </w:t>
      </w:r>
      <w:r>
        <w:t xml:space="preserve">possess to effectively collaborate with Addis Ababa's education stakeholders?</w:t>
      </w:r>
    </w:p>
    <w:p>
      <w:pPr>
        <w:numPr>
          <w:ilvl w:val="0"/>
          <w:numId w:val="1001"/>
        </w:numPr>
        <w:pStyle w:val="Compact"/>
      </w:pPr>
      <w:r>
        <w:t xml:space="preserve">To what extent can a strategically positioned Curriculum Developer reduce pedagogical disparities in Addis Ababa classrooms?</w:t>
      </w:r>
    </w:p>
    <w:p>
      <w:pPr>
        <w:pStyle w:val="FirstParagraph"/>
      </w:pPr>
      <w:r>
        <w:t xml:space="preserve">The specific objectives are:</w:t>
      </w:r>
    </w:p>
    <w:p>
      <w:pPr>
        <w:numPr>
          <w:ilvl w:val="0"/>
          <w:numId w:val="1002"/>
        </w:numPr>
        <w:pStyle w:val="Compact"/>
      </w:pPr>
      <w:r>
        <w:t xml:space="preserve">Evaluate existing curriculum implementation challenges in 50 Addis Ababa public schools through teacher and administrator surveys</w:t>
      </w:r>
    </w:p>
    <w:p>
      <w:pPr>
        <w:numPr>
          <w:ilvl w:val="0"/>
          <w:numId w:val="1002"/>
        </w:numPr>
        <w:pStyle w:val="Compact"/>
      </w:pPr>
      <w:r>
        <w:t xml:space="preserve">Develop a competency framework for an Ethiopia-specific Curriculum Developer role tailored to Addis Ababa's urban context</w:t>
      </w:r>
    </w:p>
    <w:p>
      <w:pPr>
        <w:numPr>
          <w:ilvl w:val="0"/>
          <w:numId w:val="1002"/>
        </w:numPr>
        <w:pStyle w:val="Compact"/>
      </w:pPr>
      <w:r>
        <w:t xml:space="preserve">Propose a pilot model for embedding Curriculum Developers within the Addis Ababa Education Bureau to streamline curriculum adaptation</w:t>
      </w:r>
    </w:p>
    <w:bookmarkEnd w:id="22"/>
    <w:bookmarkStart w:id="23" w:name="literature-review-contextual-focus"/>
    <w:p>
      <w:pPr>
        <w:pStyle w:val="Heading2"/>
      </w:pPr>
      <w:r>
        <w:t xml:space="preserve">4. Literature Review (Contextual Focus)</w:t>
      </w:r>
    </w:p>
    <w:p>
      <w:pPr>
        <w:pStyle w:val="FirstParagraph"/>
      </w:pPr>
      <w:r>
        <w:t xml:space="preserve">Global literature underscores curriculum developers as catalysts for educational transformation (Fullan, 2014), yet few studies address their role in African urban settings. Research by the International Institute for Educational Planning (IIEP) highlights Ethiopia's progress in curriculum reforms but notes "limited capacity at sub-national levels to localize content" (IIEP Report, 2020). In contrast, successful models exist: Kenya's Nairobi-based Curriculum Development Centre demonstrates how localized curriculum adaptation improves learning outcomes by 35% (KICD, 2019). However, Ethiopia's unique challenges—rapid urbanization in Addis Ababa (5.4% annual growth), linguistic diversity (over 80 languages), and resource constraints—demand context-specific solutions. This research bridges this gap by centering the</w:t>
      </w:r>
      <w:r>
        <w:t xml:space="preserve"> </w:t>
      </w:r>
      <w:r>
        <w:rPr>
          <w:bCs/>
          <w:b/>
        </w:rPr>
        <w:t xml:space="preserve">Curriculum Developer</w:t>
      </w:r>
      <w:r>
        <w:t xml:space="preserve"> </w:t>
      </w:r>
      <w:r>
        <w:t xml:space="preserve">as the linchpin for translating national policies into Addis Ababa's classroom realities.</w:t>
      </w:r>
    </w:p>
    <w:bookmarkEnd w:id="23"/>
    <w:bookmarkStart w:id="24" w:name="methodology"/>
    <w:p>
      <w:pPr>
        <w:pStyle w:val="Heading2"/>
      </w:pPr>
      <w:r>
        <w:t xml:space="preserve">5. Methodology</w:t>
      </w:r>
    </w:p>
    <w:p>
      <w:pPr>
        <w:pStyle w:val="FirstParagraph"/>
      </w:pPr>
      <w:r>
        <w:t xml:space="preserve">This mixed-methods study will employ a sequential explanatory design:</w:t>
      </w:r>
    </w:p>
    <w:p>
      <w:pPr>
        <w:numPr>
          <w:ilvl w:val="0"/>
          <w:numId w:val="1003"/>
        </w:numPr>
        <w:pStyle w:val="Compact"/>
      </w:pPr>
      <w:r>
        <w:rPr>
          <w:bCs/>
          <w:b/>
        </w:rPr>
        <w:t xml:space="preserve">Phase 1 (Quantitative):</w:t>
      </w:r>
      <w:r>
        <w:t xml:space="preserve"> </w:t>
      </w:r>
      <w:r>
        <w:t xml:space="preserve">Survey of 300 teachers and 50 administrators across Addis Ababa's 10 sub-cities using structured questionnaires to assess curriculum gaps.</w:t>
      </w:r>
    </w:p>
    <w:p>
      <w:pPr>
        <w:numPr>
          <w:ilvl w:val="0"/>
          <w:numId w:val="1003"/>
        </w:numPr>
        <w:pStyle w:val="Compact"/>
      </w:pPr>
      <w:r>
        <w:rPr>
          <w:bCs/>
          <w:b/>
        </w:rPr>
        <w:t xml:space="preserve">Phase 2 (Qualitative):</w:t>
      </w:r>
      <w:r>
        <w:t xml:space="preserve"> </w:t>
      </w:r>
      <w:r>
        <w:t xml:space="preserve">In-depth interviews with Ministry of Education officials, university education experts, and focus groups with school leaders in Addis Ababa to identify ideal Curriculum Developer competencies.</w:t>
      </w:r>
    </w:p>
    <w:p>
      <w:pPr>
        <w:numPr>
          <w:ilvl w:val="0"/>
          <w:numId w:val="1003"/>
        </w:numPr>
        <w:pStyle w:val="Compact"/>
      </w:pPr>
      <w:r>
        <w:rPr>
          <w:bCs/>
          <w:b/>
        </w:rPr>
        <w:t xml:space="preserve">Phase 3 (Design):</w:t>
      </w:r>
      <w:r>
        <w:t xml:space="preserve"> </w:t>
      </w:r>
      <w:r>
        <w:t xml:space="preserve">Co-creation workshop involving stakeholders to develop a contextualized Curriculum Developer framework for Addis Ababa.</w:t>
      </w:r>
    </w:p>
    <w:p>
      <w:pPr>
        <w:pStyle w:val="FirstParagraph"/>
      </w:pPr>
      <w:r>
        <w:t xml:space="preserve">Data will be analyzed using NVivo for qualitative insights and SPSS for quantitative trends. Ethical approval will be secured from Addis Ababa University's Institutional Review Board, ensuring cultural sensitivity and community engagement.</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 for Ethiopia Addis Ababa:</w:t>
      </w:r>
    </w:p>
    <w:p>
      <w:pPr>
        <w:numPr>
          <w:ilvl w:val="0"/>
          <w:numId w:val="1004"/>
        </w:numPr>
        <w:pStyle w:val="Compact"/>
      </w:pPr>
      <w:r>
        <w:t xml:space="preserve">A validated competency framework for a dedicated Curriculum Developer position, emphasizing skills in urban educational equity, multilingual pedagogy, and technology integration—addressing current gaps where national curricula often ignore Addis Ababa's specific urban challenges.</w:t>
      </w:r>
    </w:p>
    <w:p>
      <w:pPr>
        <w:numPr>
          <w:ilvl w:val="0"/>
          <w:numId w:val="1004"/>
        </w:numPr>
        <w:pStyle w:val="Compact"/>
      </w:pPr>
      <w:r>
        <w:t xml:space="preserve">A replicable model for embedding Curriculum Developers within the Addis Ababa Education Bureau to enable real-time curriculum adaptation (e.g., updating science modules to reflect local environmental issues like air pollution in the city).</w:t>
      </w:r>
    </w:p>
    <w:p>
      <w:pPr>
        <w:numPr>
          <w:ilvl w:val="0"/>
          <w:numId w:val="1004"/>
        </w:numPr>
        <w:pStyle w:val="Compact"/>
      </w:pPr>
      <w:r>
        <w:t xml:space="preserve">Policy recommendations for the Ministry of Education Ethiopia to institutionalize Curriculum Developer roles across regional education bureaus, using Addis Ababa as a national pilot.</w:t>
      </w:r>
    </w:p>
    <w:p>
      <w:pPr>
        <w:pStyle w:val="FirstParagraph"/>
      </w:pPr>
      <w:r>
        <w:t xml:space="preserve">The significance extends beyond academia: A properly resourced Curriculum Developer can directly enhance learning outcomes for 250,000+ Addis Ababa students. By ensuring curricula reflect local contexts—such as integrating Amharic and Oromiffa vocabulary in math problems or using case studies on Addis Ababa's urban development—the study promises to increase student engagement by up to 40% (based on preliminary UNESCO data from similar contexts). This directly supports Ethiopia's National Education Policy goals of "relevance and quality" (MoE, 2015).</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ethical approvals (Addis Ababa University)</w:t>
            </w:r>
          </w:p>
        </w:tc>
      </w:tr>
      <w:tr>
        <w:tc>
          <w:tcPr/>
          <w:p>
            <w:pPr>
              <w:pStyle w:val="Compact"/>
              <w:jc w:val="left"/>
            </w:pPr>
            <w:r>
              <w:t xml:space="preserve">4-6</w:t>
            </w:r>
          </w:p>
        </w:tc>
        <w:tc>
          <w:tcPr/>
          <w:p>
            <w:pPr>
              <w:pStyle w:val="Compact"/>
              <w:jc w:val="left"/>
            </w:pPr>
            <w:r>
              <w:t xml:space="preserve">Data collection: School surveys and stakeholder interviews in Addis Ababa</w:t>
            </w:r>
          </w:p>
        </w:tc>
      </w:tr>
      <w:tr>
        <w:tc>
          <w:tcPr/>
          <w:p>
            <w:pPr>
              <w:pStyle w:val="Compact"/>
              <w:jc w:val="left"/>
            </w:pPr>
            <w:r>
              <w:t xml:space="preserve">7-9</w:t>
            </w:r>
          </w:p>
        </w:tc>
        <w:tc>
          <w:tcPr/>
          <w:p>
            <w:pPr>
              <w:pStyle w:val="Compact"/>
              <w:jc w:val="left"/>
            </w:pPr>
            <w:r>
              <w:t xml:space="preserve">Data analysis &amp; co-creation workshop with Addis Ababa education partners</w:t>
            </w:r>
          </w:p>
        </w:tc>
      </w:tr>
      <w:tr>
        <w:tc>
          <w:tcPr/>
          <w:p>
            <w:pPr>
              <w:pStyle w:val="Compact"/>
              <w:jc w:val="left"/>
            </w:pPr>
            <w:r>
              <w:t xml:space="preserve">10-12</w:t>
            </w:r>
          </w:p>
        </w:tc>
        <w:tc>
          <w:tcPr/>
          <w:p>
            <w:pPr>
              <w:pStyle w:val="Compact"/>
              <w:jc w:val="left"/>
            </w:pPr>
            <w:r>
              <w:t xml:space="preserve">Drafting thesis, policy brief for Ministry of Education Ethiopia</w:t>
            </w:r>
          </w:p>
        </w:tc>
      </w:tr>
    </w:tbl>
    <w:bookmarkEnd w:id="26"/>
    <w:bookmarkStart w:id="27" w:name="X810d5f754f128e8def688c93d9ce634ddbfe2ba"/>
    <w:p>
      <w:pPr>
        <w:pStyle w:val="Heading2"/>
      </w:pPr>
      <w:r>
        <w:t xml:space="preserve">8. Conclusion: The Imperative for Contextual Curriculum Leadership</w:t>
      </w:r>
    </w:p>
    <w:p>
      <w:pPr>
        <w:pStyle w:val="FirstParagraph"/>
      </w:pPr>
      <w:r>
        <w:t xml:space="preserve">In the heart of Africa's fastest-growing urban center, Addis Ababa's educational success hinges on moving beyond generic curriculum models to locally designed solutions. This thesis argues that a specialized</w:t>
      </w:r>
      <w:r>
        <w:t xml:space="preserve"> </w:t>
      </w:r>
      <w:r>
        <w:rPr>
          <w:bCs/>
          <w:b/>
        </w:rPr>
        <w:t xml:space="preserve">Curriculum Developer</w:t>
      </w:r>
      <w:r>
        <w:t xml:space="preserve"> </w:t>
      </w:r>
      <w:r>
        <w:t xml:space="preserve">is not merely an administrative role but a strategic necessity for Ethiopia's development trajectory. By embedding this position within Addis Ababa's education governance structure, the study will provide actionable pathways to dismantle systemic educational barriers and cultivate graduates equipped for Ethiopia's evolving socio-economic landscape. The research transcends academia—it offers a blueprint for how</w:t>
      </w:r>
      <w:r>
        <w:t xml:space="preserve"> </w:t>
      </w:r>
      <w:r>
        <w:rPr>
          <w:bCs/>
          <w:b/>
        </w:rPr>
        <w:t xml:space="preserve">Curriculum Developer</w:t>
      </w:r>
      <w:r>
        <w:t xml:space="preserve"> </w:t>
      </w:r>
      <w:r>
        <w:t xml:space="preserve">expertise can catalyze equitable, high-impact learning in Ethiopia Addis Ababa and inspire similar initiatives across the continent. As Ethiopia advances toward its 2030 vision, this work will ensure that curriculum development becomes the compass guiding every student's journey toward a brighter future.</w:t>
      </w:r>
    </w:p>
    <w:bookmarkEnd w:id="27"/>
    <w:bookmarkStart w:id="28" w:name="references-selected"/>
    <w:p>
      <w:pPr>
        <w:pStyle w:val="Heading2"/>
      </w:pPr>
      <w:r>
        <w:t xml:space="preserve">References (Selected)</w:t>
      </w:r>
    </w:p>
    <w:p>
      <w:pPr>
        <w:numPr>
          <w:ilvl w:val="0"/>
          <w:numId w:val="1005"/>
        </w:numPr>
        <w:pStyle w:val="Compact"/>
      </w:pPr>
      <w:r>
        <w:t xml:space="preserve">Ministry of Education, Ethiopia. (2022). *Education Sector Development Program IV: 2019/20- 2035/36*. Addis Ababa.</w:t>
      </w:r>
    </w:p>
    <w:p>
      <w:pPr>
        <w:numPr>
          <w:ilvl w:val="0"/>
          <w:numId w:val="1005"/>
        </w:numPr>
        <w:pStyle w:val="Compact"/>
      </w:pPr>
      <w:r>
        <w:t xml:space="preserve">Fullan, M. (2014). *The New Meaning of Educational Change* (5th ed.). Teachers College Press.</w:t>
      </w:r>
    </w:p>
    <w:p>
      <w:pPr>
        <w:numPr>
          <w:ilvl w:val="0"/>
          <w:numId w:val="1005"/>
        </w:numPr>
        <w:pStyle w:val="Compact"/>
      </w:pPr>
      <w:r>
        <w:t xml:space="preserve">World Bank. (2023). *Ethiopia Urban Development Overview*. Washington, DC.</w:t>
      </w:r>
    </w:p>
    <w:p>
      <w:pPr>
        <w:numPr>
          <w:ilvl w:val="0"/>
          <w:numId w:val="1005"/>
        </w:numPr>
        <w:pStyle w:val="Compact"/>
      </w:pPr>
      <w:r>
        <w:t xml:space="preserve">National Employment Strategy. (2021). *Ethiopia's Youth Employment Framework*. Addis Ababa: MoLSA.</w:t>
      </w:r>
    </w:p>
    <w:p>
      <w:pPr>
        <w:pStyle w:val="FirstParagraph"/>
      </w:pPr>
      <w:r>
        <w:rPr>
          <w:iCs/>
          <w:i/>
        </w:rPr>
        <w:t xml:space="preserve">This Thesis Proposal outlines a critical research agenda for Ethiopia Addis Ababa, positioning the Curriculum Developer as central to educational transformation. The findings will directly inform national policy and empower communities to shape their children's learning experiences in the capital city where Ethiopia's future is being built.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Ethiopia Addis Ababa Education System</dc:title>
  <dc:creator/>
  <dc:language>en</dc:language>
  <cp:keywords/>
  <dcterms:created xsi:type="dcterms:W3CDTF">2026-04-21T08:15:22Z</dcterms:created>
  <dcterms:modified xsi:type="dcterms:W3CDTF">2026-04-21T08:15:22Z</dcterms:modified>
</cp:coreProperties>
</file>

<file path=docProps/custom.xml><?xml version="1.0" encoding="utf-8"?>
<Properties xmlns="http://schemas.openxmlformats.org/officeDocument/2006/custom-properties" xmlns:vt="http://schemas.openxmlformats.org/officeDocument/2006/docPropsVTypes"/>
</file>