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Iraq</w:t>
      </w:r>
      <w:r>
        <w:t xml:space="preserve"> </w:t>
      </w:r>
      <w:r>
        <w:t xml:space="preserve">Baghdad</w:t>
      </w:r>
    </w:p>
    <w:bookmarkStart w:id="30" w:name="X130cad047091c7e32caeb7497978f98885010b7"/>
    <w:p>
      <w:pPr>
        <w:pStyle w:val="Heading1"/>
      </w:pPr>
      <w:r>
        <w:t xml:space="preserve">Thesis Proposal: Developing a Responsive Curriculum Framework for Sustainable Educational Advancement in Iraq Baghdad</w:t>
      </w:r>
    </w:p>
    <w:bookmarkStart w:id="20" w:name="X7d3939d1cb50b011ead4b259c6cfaeceee61e46"/>
    <w:p>
      <w:pPr>
        <w:pStyle w:val="Heading2"/>
      </w:pPr>
      <w:r>
        <w:t xml:space="preserve">I. Introduction and Contextual Background</w:t>
      </w:r>
    </w:p>
    <w:p>
      <w:pPr>
        <w:pStyle w:val="FirstParagraph"/>
      </w:pPr>
      <w:r>
        <w:t xml:space="preserve">The educational landscape of Iraq Baghdad confronts profound challenges following decades of conflict, political instability, and resource scarcity. As the nation strives to rebuild its foundational institutions, the role of a dedicated Curriculum Developer emerges as critical for national recovery. This Thesis Proposal outlines a comprehensive research framework to design an adaptive curriculum development model specifically tailored for Baghdad's unique socio-educational ecosystem. The proposed study addresses a critical gap: while Iraq has initiated educational reforms, current curricula remain largely theoretical, disconnected from Baghdad's diverse cultural realities, linguistic nuances (Arabic and Kurdish coexistence), and emerging workforce demands. This research positions the Curriculum Developer as the central catalyst for transforming education from mere knowledge transfer to contextually relevant skill cultivation.</w:t>
      </w:r>
    </w:p>
    <w:bookmarkEnd w:id="20"/>
    <w:bookmarkStart w:id="21" w:name="ii.-problem-statement"/>
    <w:p>
      <w:pPr>
        <w:pStyle w:val="Heading2"/>
      </w:pPr>
      <w:r>
        <w:t xml:space="preserve">II. Problem Statement</w:t>
      </w:r>
    </w:p>
    <w:p>
      <w:pPr>
        <w:pStyle w:val="FirstParagraph"/>
      </w:pPr>
      <w:r>
        <w:t xml:space="preserve">Baghdad's educational system suffers from three interrelated deficiencies: (1) Curricula are often imported without local adaptation, failing to reflect Iraq's history, cultural values, or post-conflict societal needs; (2) Teachers lack training in implementing dynamic curricular frameworks; (3) The curriculum does not integrate digital literacy or critical thinking skills essential for Baghdad's youth entering a globalized economy. Current educational outputs perpetuate cycles of low engagement and high dropout rates. Without an indigenous Curriculum Developer strategically embedded within the Ministry of Education, Iraq Baghdad cannot achieve meaningful educational sovereignty. This Thesis Proposal directly confronts this void through actionable research.</w:t>
      </w:r>
    </w:p>
    <w:bookmarkEnd w:id="21"/>
    <w:bookmarkStart w:id="22" w:name="iii.-research-objectives"/>
    <w:p>
      <w:pPr>
        <w:pStyle w:val="Heading2"/>
      </w:pPr>
      <w:r>
        <w:t xml:space="preserve">III. Research Objectives</w:t>
      </w:r>
    </w:p>
    <w:p>
      <w:pPr>
        <w:numPr>
          <w:ilvl w:val="0"/>
          <w:numId w:val="1001"/>
        </w:numPr>
        <w:pStyle w:val="Compact"/>
      </w:pPr>
      <w:r>
        <w:t xml:space="preserve">To analyze existing curricula in Baghdad's public schools against national educational goals and international benchmarks (UNESCO, World Bank)</w:t>
      </w:r>
    </w:p>
    <w:p>
      <w:pPr>
        <w:numPr>
          <w:ilvl w:val="0"/>
          <w:numId w:val="1001"/>
        </w:numPr>
        <w:pStyle w:val="Compact"/>
      </w:pPr>
      <w:r>
        <w:t xml:space="preserve">To co-create a culturally responsive Curriculum Development Protocol with Baghdad educators, parents, and community leaders</w:t>
      </w:r>
    </w:p>
    <w:p>
      <w:pPr>
        <w:numPr>
          <w:ilvl w:val="0"/>
          <w:numId w:val="1001"/>
        </w:numPr>
        <w:pStyle w:val="Compact"/>
      </w:pPr>
      <w:r>
        <w:t xml:space="preserve">To design pilot modules integrating peace education, digital literacy, and vocational skills for grades 6-12</w:t>
      </w:r>
    </w:p>
    <w:p>
      <w:pPr>
        <w:numPr>
          <w:ilvl w:val="0"/>
          <w:numId w:val="1001"/>
        </w:numPr>
        <w:pStyle w:val="Compact"/>
      </w:pPr>
      <w:r>
        <w:t xml:space="preserve">To establish an evaluation framework measuring curriculum efficacy through student outcomes in Baghdad districts</w:t>
      </w:r>
    </w:p>
    <w:bookmarkEnd w:id="22"/>
    <w:bookmarkStart w:id="23" w:name="X119ef07cf91262e2cf8412bbf451679ab9c9dfc"/>
    <w:p>
      <w:pPr>
        <w:pStyle w:val="Heading2"/>
      </w:pPr>
      <w:r>
        <w:t xml:space="preserve">IV. Significance of the Curriculum Developer Role</w:t>
      </w:r>
    </w:p>
    <w:p>
      <w:pPr>
        <w:pStyle w:val="FirstParagraph"/>
      </w:pPr>
      <w:r>
        <w:t xml:space="preserve">This study elevates the Curriculum Developer from a technical position to a strategic national asset. In Iraq Baghdad, where educational infrastructure is fragmented, the Curriculum Developer must function as: (1) A cultural translator bridging Western pedagogical models and Iraqi societal values; (2) A community liaison ensuring curricula reflect local dialects, religious sensitivities, and historical narratives; (3) A digital innovator adapting to Baghdad's 68% youth population with limited STEM resources. The success of this role will determine whether education becomes a unifying force or another source of division in post-conflict Iraq.</w:t>
      </w:r>
    </w:p>
    <w:bookmarkEnd w:id="23"/>
    <w:bookmarkStart w:id="24" w:name="v.-literature-review-contextual-gaps"/>
    <w:p>
      <w:pPr>
        <w:pStyle w:val="Heading2"/>
      </w:pPr>
      <w:r>
        <w:t xml:space="preserve">V. Literature Review: Contextual Gaps</w:t>
      </w:r>
    </w:p>
    <w:p>
      <w:pPr>
        <w:pStyle w:val="FirstParagraph"/>
      </w:pPr>
      <w:r>
        <w:t xml:space="preserve">Existing literature on curriculum development predominantly focuses on Western contexts or East Asian models, ignoring the complexities of post-conflict societies like Iraq Baghdad. Studies by UNESCO (2019) note that "curriculum adaptation in fragile states requires localized ownership," yet no research details this process for Arabic-speaking urban centers with Kurdish populations. Similarly, research by Al-Khafaji (2021) identifies Baghdad's teacher training gaps but neglects the Curriculum Developer's pivotal role in systemic change. This Thesis Proposal fills these voids by centering Baghdad as both subject and solution generator.</w:t>
      </w:r>
    </w:p>
    <w:bookmarkEnd w:id="24"/>
    <w:bookmarkStart w:id="25" w:name="vi.-methodology"/>
    <w:p>
      <w:pPr>
        <w:pStyle w:val="Heading2"/>
      </w:pPr>
      <w:r>
        <w:t xml:space="preserve">VI. Methodology</w:t>
      </w:r>
    </w:p>
    <w:p>
      <w:pPr>
        <w:pStyle w:val="FirstParagraph"/>
      </w:pPr>
      <w:r>
        <w:t xml:space="preserve">A mixed-methods approach will be employed across three phases:</w:t>
      </w:r>
    </w:p>
    <w:p>
      <w:pPr>
        <w:numPr>
          <w:ilvl w:val="0"/>
          <w:numId w:val="1002"/>
        </w:numPr>
        <w:pStyle w:val="Compact"/>
      </w:pPr>
      <w:r>
        <w:rPr>
          <w:bCs/>
          <w:b/>
        </w:rPr>
        <w:t xml:space="preserve">Phase 1: Diagnostic Assessment (Months 1-4)</w:t>
      </w:r>
      <w:r>
        <w:t xml:space="preserve"> </w:t>
      </w:r>
      <w:r>
        <w:t xml:space="preserve">- Surveys of 500 Baghdad teachers and administrators; analysis of all national curricula in K-12; ethnographic fieldwork in 3 diverse Baghdad districts (e.g., Al-Rusafa, Sadr City, Karrada).</w:t>
      </w:r>
    </w:p>
    <w:p>
      <w:pPr>
        <w:numPr>
          <w:ilvl w:val="0"/>
          <w:numId w:val="1002"/>
        </w:numPr>
        <w:pStyle w:val="Compact"/>
      </w:pPr>
      <w:r>
        <w:rPr>
          <w:bCs/>
          <w:b/>
        </w:rPr>
        <w:t xml:space="preserve">Phase 2: Co-Creation Lab (Months 5-8)</w:t>
      </w:r>
      <w:r>
        <w:t xml:space="preserve"> </w:t>
      </w:r>
      <w:r>
        <w:t xml:space="preserve">- Facilitated workshops with Curriculum Developers, Iraqi academics (University of Baghdad), and community elders to draft culturally grounded modules. Includes digital prototyping using low-cost mobile platforms accessible in Baghdad's resource-limited schools.</w:t>
      </w:r>
    </w:p>
    <w:p>
      <w:pPr>
        <w:numPr>
          <w:ilvl w:val="0"/>
          <w:numId w:val="1002"/>
        </w:numPr>
        <w:pStyle w:val="Compact"/>
      </w:pPr>
      <w:r>
        <w:rPr>
          <w:bCs/>
          <w:b/>
        </w:rPr>
        <w:t xml:space="preserve">Phase 3: Pilot Implementation &amp; Evaluation (Months 9-14)</w:t>
      </w:r>
      <w:r>
        <w:t xml:space="preserve"> </w:t>
      </w:r>
      <w:r>
        <w:t xml:space="preserve">- Test pilot curricula in 15 Baghdad schools; measure outcomes via pre/post-assessments, student engagement metrics, and teacher feedback. Use participatory action research to refine the framework.</w:t>
      </w:r>
    </w:p>
    <w:bookmarkEnd w:id="25"/>
    <w:bookmarkStart w:id="26" w:name="vii.-expected-outcomes-and-contribution"/>
    <w:p>
      <w:pPr>
        <w:pStyle w:val="Heading2"/>
      </w:pPr>
      <w:r>
        <w:t xml:space="preserve">VII. Expected Outcomes and Contribution</w:t>
      </w:r>
    </w:p>
    <w:p>
      <w:pPr>
        <w:pStyle w:val="FirstParagraph"/>
      </w:pPr>
      <w:r>
        <w:t xml:space="preserve">This Thesis Proposal anticipates three transformative deliverables:</w:t>
      </w:r>
    </w:p>
    <w:p>
      <w:pPr>
        <w:numPr>
          <w:ilvl w:val="0"/>
          <w:numId w:val="1003"/>
        </w:numPr>
        <w:pStyle w:val="Compact"/>
      </w:pPr>
      <w:r>
        <w:t xml:space="preserve">A</w:t>
      </w:r>
      <w:r>
        <w:t xml:space="preserve"> </w:t>
      </w:r>
      <w:r>
        <w:rPr>
          <w:iCs/>
          <w:i/>
        </w:rPr>
        <w:t xml:space="preserve">Baghdad-Specific Curriculum Development Toolkit</w:t>
      </w:r>
      <w:r>
        <w:t xml:space="preserve"> </w:t>
      </w:r>
      <w:r>
        <w:t xml:space="preserve">with templates for localizing content, including Arabic/Kurdish bilingual resources and trauma-informed teaching strategies relevant to post-conflict students.</w:t>
      </w:r>
    </w:p>
    <w:p>
      <w:pPr>
        <w:numPr>
          <w:ilvl w:val="0"/>
          <w:numId w:val="1003"/>
        </w:numPr>
        <w:pStyle w:val="Compact"/>
      </w:pPr>
      <w:r>
        <w:t xml:space="preserve">A</w:t>
      </w:r>
      <w:r>
        <w:t xml:space="preserve"> </w:t>
      </w:r>
      <w:r>
        <w:rPr>
          <w:iCs/>
          <w:i/>
        </w:rPr>
        <w:t xml:space="preserve">Professional Certification Program</w:t>
      </w:r>
      <w:r>
        <w:t xml:space="preserve"> </w:t>
      </w:r>
      <w:r>
        <w:t xml:space="preserve">for aspiring Curriculum Developers within Iraq Baghdad's Ministry of Education, ensuring sustainable capacity building.</w:t>
      </w:r>
    </w:p>
    <w:p>
      <w:pPr>
        <w:numPr>
          <w:ilvl w:val="0"/>
          <w:numId w:val="1003"/>
        </w:numPr>
        <w:pStyle w:val="Compact"/>
      </w:pPr>
      <w:r>
        <w:t xml:space="preserve">An</w:t>
      </w:r>
      <w:r>
        <w:t xml:space="preserve"> </w:t>
      </w:r>
      <w:r>
        <w:rPr>
          <w:iCs/>
          <w:i/>
        </w:rPr>
        <w:t xml:space="preserve">Evidence-Based Policy Brief</w:t>
      </w:r>
      <w:r>
        <w:t xml:space="preserve"> </w:t>
      </w:r>
      <w:r>
        <w:t xml:space="preserve">urging the Iraqi government to institutionalize the Curriculum Developer role in all federal education departments.</w:t>
      </w:r>
    </w:p>
    <w:p>
      <w:pPr>
        <w:pStyle w:val="FirstParagraph"/>
      </w:pPr>
      <w:r>
        <w:t xml:space="preserve">The research will directly contribute to Iraq's 2030 Vision by aligning curriculum with national priorities like economic diversification and social cohesion. Crucially, it addresses Baghdad's specific needs: over 75% of its students attend public schools in underserved areas (World Bank, 2023), making contextually adapted curricula not just beneficial but essential for equity.</w:t>
      </w:r>
    </w:p>
    <w:bookmarkEnd w:id="26"/>
    <w:bookmarkStart w:id="27" w:name="Xeb36447782451b30fab1161ed478c0fd6407343"/>
    <w:p>
      <w:pPr>
        <w:pStyle w:val="Heading2"/>
      </w:pPr>
      <w:r>
        <w:t xml:space="preserve">VIII. Ethical Considerations and Community Engagement</w:t>
      </w:r>
    </w:p>
    <w:p>
      <w:pPr>
        <w:pStyle w:val="FirstParagraph"/>
      </w:pPr>
      <w:r>
        <w:t xml:space="preserve">Given Baghdad's sensitive post-conflict environment, this study prioritizes ethical rigor: Informed consent from all participants; gender-balanced focus groups (ensuring female educators' voices are amplified); and community advisory boards in each pilot district. All curriculum materials will undergo review by Baghdad-based cultural historians to prevent misrepresentation of Iraq's heritage. This approach ensures the Curriculum Developer model is ethically embedded, not imposed.</w:t>
      </w:r>
    </w:p>
    <w:bookmarkEnd w:id="27"/>
    <w:bookmarkStart w:id="28" w:name="ix.-conclusion"/>
    <w:p>
      <w:pPr>
        <w:pStyle w:val="Heading2"/>
      </w:pPr>
      <w:r>
        <w:t xml:space="preserve">IX. Conclusion</w:t>
      </w:r>
    </w:p>
    <w:p>
      <w:pPr>
        <w:pStyle w:val="FirstParagraph"/>
      </w:pPr>
      <w:r>
        <w:t xml:space="preserve">The educational future of Iraq Baghdad hinges on moving beyond generic reform toward deep contextualization. This Thesis Proposal establishes that a skilled Curriculum Developer—acting as cultural architect, community bridge, and innovation catalyst—is indispensable for transforming education from a fragmented system into a unifying national asset. By grounding curriculum design in Baghdad's lived realities rather than external templates, this research offers Iraq not just improved textbooks but a roadmap for educational sovereignty. The success of this Thesis Proposal will demonstrate that when curriculum development centers local wisdom while embracing global best practices, it becomes the most powerful tool for rebuilding nations from the classroom upward.</w:t>
      </w:r>
    </w:p>
    <w:bookmarkEnd w:id="28"/>
    <w:bookmarkStart w:id="29" w:name="x.-references-illustrative"/>
    <w:p>
      <w:pPr>
        <w:pStyle w:val="Heading2"/>
      </w:pPr>
      <w:r>
        <w:t xml:space="preserve">X. References (Illustrative)</w:t>
      </w:r>
    </w:p>
    <w:p>
      <w:pPr>
        <w:numPr>
          <w:ilvl w:val="0"/>
          <w:numId w:val="1004"/>
        </w:numPr>
        <w:pStyle w:val="Compact"/>
      </w:pPr>
      <w:r>
        <w:t xml:space="preserve">Al-Khafaji, M. (2021). *Teacher Training in Post-Conflict Iraq: Challenges and Pathways*. Baghdad University Press.</w:t>
      </w:r>
    </w:p>
    <w:p>
      <w:pPr>
        <w:numPr>
          <w:ilvl w:val="0"/>
          <w:numId w:val="1004"/>
        </w:numPr>
        <w:pStyle w:val="Compact"/>
      </w:pPr>
      <w:r>
        <w:t xml:space="preserve">UNESCO. (2019). *Curriculum Development for Peace and Reconciliation in Fragile States*. Paris.</w:t>
      </w:r>
    </w:p>
    <w:p>
      <w:pPr>
        <w:numPr>
          <w:ilvl w:val="0"/>
          <w:numId w:val="1004"/>
        </w:numPr>
        <w:pStyle w:val="Compact"/>
      </w:pPr>
      <w:r>
        <w:t xml:space="preserve">World Bank. (2023). *Iraq Education Sector Assessment: Building Forward from Crisis*. Washington, DC.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for Educational Transformation in Iraq Baghdad</dc:title>
  <dc:creator/>
  <dc:language>en</dc:language>
  <cp:keywords/>
  <dcterms:created xsi:type="dcterms:W3CDTF">2026-04-21T07:04:25Z</dcterms:created>
  <dcterms:modified xsi:type="dcterms:W3CDTF">2026-04-21T07:04:25Z</dcterms:modified>
</cp:coreProperties>
</file>

<file path=docProps/custom.xml><?xml version="1.0" encoding="utf-8"?>
<Properties xmlns="http://schemas.openxmlformats.org/officeDocument/2006/custom-properties" xmlns:vt="http://schemas.openxmlformats.org/officeDocument/2006/docPropsVTypes"/>
</file>