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e3d4a5faef00d95930e830c17feda026cd8eb1"/>
    <w:p>
      <w:pPr>
        <w:pStyle w:val="Heading1"/>
      </w:pPr>
      <w:r>
        <w:t xml:space="preserve">Thesis Proposal: The Role of Curriculum Developer in Advancing Educational Excellence within the Context of Israel Tel Aviv</w:t>
      </w:r>
    </w:p>
    <w:bookmarkStart w:id="20" w:name="i.-introduction"/>
    <w:p>
      <w:pPr>
        <w:pStyle w:val="Heading2"/>
      </w:pPr>
      <w:r>
        <w:t xml:space="preserve">I. Introduction</w:t>
      </w:r>
    </w:p>
    <w:p>
      <w:pPr>
        <w:pStyle w:val="FirstParagraph"/>
      </w:pPr>
      <w:r>
        <w:t xml:space="preserve">The evolving educational landscape of Israel, particularly within the dynamic metropolis of Tel Aviv, demands innovative approaches to curriculum development that align with global standards while respecting local cultural and social contexts. This Thesis Proposal outlines a comprehensive research project examining the critical role of the Curriculum Developer in shaping effective, inclusive, and future-oriented educational frameworks for schools across Israel Tel Aviv. As one of the world's most technologically advanced cities with a diverse student population spanning multiple ethnicities, religions, and socioeconomic backgrounds, Tel Aviv presents a unique laboratory for curriculum innovation. This research positions the Curriculum Developer not merely as an instructional designer but as a strategic catalyst for educational equity and excellence in Israel's most progressive urban center.</w:t>
      </w:r>
    </w:p>
    <w:bookmarkEnd w:id="20"/>
    <w:bookmarkStart w:id="21" w:name="ii.-problem-statement"/>
    <w:p>
      <w:pPr>
        <w:pStyle w:val="Heading2"/>
      </w:pPr>
      <w:r>
        <w:t xml:space="preserve">II. Problem Statement</w:t>
      </w:r>
    </w:p>
    <w:p>
      <w:pPr>
        <w:pStyle w:val="FirstParagraph"/>
      </w:pPr>
      <w:r>
        <w:t xml:space="preserve">Despite Israel's reputation for educational innovation, significant challenges persist in Tel Aviv's public school system, including curriculum fragmentation across municipalities, inadequate integration of digital literacy frameworks, and insufficient responsiveness to the city's rapidly changing demographic profile. A 2023 Ministry of Education report highlighted that 68% of Tel Aviv educators perceive curricula as outdated in addressing contemporary skills like AI literacy and intercultural communication. This gap directly impacts student preparedness for higher education and Israel's knowledge-based economy. Current Curriculum Developer roles often operate in silos, lacking systemic coordination with educational policymakers, technology integrators, and community stakeholders within Israel Tel Aviv. The absence of a standardized, research-informed framework for Curriculum Developer practice exacerbates inequities in educational outcomes across Tel Aviv's diverse neighborhoods.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responsibilities, challenges, and professional development needs of Curriculum Developers operating within Israel Tel Aviv's educational ecosystem;</w:t>
      </w:r>
    </w:p>
    <w:p>
      <w:pPr>
        <w:numPr>
          <w:ilvl w:val="0"/>
          <w:numId w:val="1001"/>
        </w:numPr>
        <w:pStyle w:val="Compact"/>
      </w:pPr>
      <w:r>
        <w:t xml:space="preserve">Evaluate existing curricula against benchmarks for 21st-century competency integration (digital literacy, critical thinking, emotional intelligence) using data from 15 representative schools in Tel Aviv;</w:t>
      </w:r>
    </w:p>
    <w:p>
      <w:pPr>
        <w:numPr>
          <w:ilvl w:val="0"/>
          <w:numId w:val="1001"/>
        </w:numPr>
        <w:pStyle w:val="Compact"/>
      </w:pPr>
      <w:r>
        <w:t xml:space="preserve">Develop a context-specific Curriculum Developer Competency Framework tailored to Israel Tel Aviv's socio-educational realities;</w:t>
      </w:r>
    </w:p>
    <w:p>
      <w:pPr>
        <w:numPr>
          <w:ilvl w:val="0"/>
          <w:numId w:val="1001"/>
        </w:numPr>
        <w:pStyle w:val="Compact"/>
      </w:pPr>
      <w:r>
        <w:t xml:space="preserve">Create a scalable model for Curriculum Developer collaboration between municipal education authorities, higher education institutions (e.g., Tel Aviv University), and tech industry partners;</w:t>
      </w:r>
    </w:p>
    <w:p>
      <w:pPr>
        <w:numPr>
          <w:ilvl w:val="0"/>
          <w:numId w:val="1001"/>
        </w:numPr>
        <w:pStyle w:val="Compact"/>
      </w:pPr>
      <w:r>
        <w:t xml:space="preserve">Propose evidence-based policy recommendations for national curriculum reform anchored in the Tel Aviv case study.</w:t>
      </w:r>
    </w:p>
    <w:bookmarkEnd w:id="22"/>
    <w:bookmarkStart w:id="23" w:name="X04780ebcaf1fa9572639251d06453432fbb1624"/>
    <w:p>
      <w:pPr>
        <w:pStyle w:val="Heading2"/>
      </w:pPr>
      <w:r>
        <w:t xml:space="preserve">IV. Literature Review: Curriculum Development in Israel Context</w:t>
      </w:r>
    </w:p>
    <w:p>
      <w:pPr>
        <w:pStyle w:val="FirstParagraph"/>
      </w:pPr>
      <w:r>
        <w:t xml:space="preserve">Existing scholarship on educational curricula in Israel focuses primarily on national policy (e.g., Ministerial Directives) and standardized testing outcomes, largely neglecting the operational role of the Curriculum Developer. Research by Cohen (2021) identifies Tel Aviv as "a microcosm of Israel's educational challenges" due to its unique mix of immigrant populations and high-tech innovation. However, no studies have examined how Curriculum Developers navigate this complexity to design responsive curricula. The work of Gal-Ed (2019) on inclusive education in Tel Aviv reveals that schools with dedicated Curriculum Developers demonstrated 32% higher student engagement in interdisciplinary projects, yet these professionals often lack institutional support structures. This proposal bridges this gap by centering the Curriculum Developer's agency within Israel Tel Aviv's specific socio-political and pedagogical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Document analysis of Tel Aviv Municipal Education Department policies, existing curricula, and national frameworks. Semi-structured interviews with 25 Curriculum Developers across Tel Aviv schools (including public, religious, and charter institutions) to identify systemic challenges.</w:t>
      </w:r>
    </w:p>
    <w:p>
      <w:pPr>
        <w:numPr>
          <w:ilvl w:val="0"/>
          <w:numId w:val="1002"/>
        </w:numPr>
        <w:pStyle w:val="Compact"/>
      </w:pPr>
      <w:r>
        <w:rPr>
          <w:bCs/>
          <w:b/>
        </w:rPr>
        <w:t xml:space="preserve">Phase 2 (Months 5-10):</w:t>
      </w:r>
      <w:r>
        <w:t xml:space="preserve"> </w:t>
      </w:r>
      <w:r>
        <w:t xml:space="preserve">Participatory action research in six schools. Curriculum Developers co-design pilot units on digital citizenship and civic engagement with teachers, students (ages 12-15), and community partners like the Tel Aviv-Yafo Municipality's Innovation Lab.</w:t>
      </w:r>
    </w:p>
    <w:p>
      <w:pPr>
        <w:numPr>
          <w:ilvl w:val="0"/>
          <w:numId w:val="1002"/>
        </w:numPr>
        <w:pStyle w:val="Compact"/>
      </w:pPr>
      <w:r>
        <w:rPr>
          <w:bCs/>
          <w:b/>
        </w:rPr>
        <w:t xml:space="preserve">Phase 3 (Months 11-15):</w:t>
      </w:r>
      <w:r>
        <w:t xml:space="preserve"> </w:t>
      </w:r>
      <w:r>
        <w:t xml:space="preserve">Quantitative assessment of student outcomes via pre/post-tests measuring critical thinking and digital literacy. Comparative analysis against non-pilot schools using ANOVA testing.</w:t>
      </w:r>
    </w:p>
    <w:p>
      <w:pPr>
        <w:numPr>
          <w:ilvl w:val="0"/>
          <w:numId w:val="1002"/>
        </w:numPr>
        <w:pStyle w:val="Compact"/>
      </w:pPr>
      <w:r>
        <w:rPr>
          <w:bCs/>
          <w:b/>
        </w:rPr>
        <w:t xml:space="preserve">Phase 4 (Months 16-18):</w:t>
      </w:r>
      <w:r>
        <w:t xml:space="preserve"> </w:t>
      </w:r>
      <w:r>
        <w:t xml:space="preserve">Development of the Tel Aviv-Curriculum Developer Competency Framework and policy white paper for the Ministry of Education.</w:t>
      </w:r>
    </w:p>
    <w:p>
      <w:pPr>
        <w:pStyle w:val="FirstParagraph"/>
      </w:pPr>
      <w:r>
        <w:t xml:space="preserve">Grounded Theory will inform data analysis, with NVivo software managing qualitative coding. Ethical approval will be secured through Tel Aviv University's IRB, prioritizing student privacy and educator autonomy.</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Israel Tel Aviv and beyond:</w:t>
      </w:r>
    </w:p>
    <w:p>
      <w:pPr>
        <w:numPr>
          <w:ilvl w:val="0"/>
          <w:numId w:val="1003"/>
        </w:numPr>
        <w:pStyle w:val="Compact"/>
      </w:pPr>
      <w:r>
        <w:rPr>
          <w:bCs/>
          <w:b/>
        </w:rPr>
        <w:t xml:space="preserve">For Curriculum Developers:</w:t>
      </w:r>
      <w:r>
        <w:t xml:space="preserve"> </w:t>
      </w:r>
      <w:r>
        <w:t xml:space="preserve">A validated competency framework addressing gaps in cultural responsiveness, technology integration, and community engagement specific to Tel Aviv's urban context.</w:t>
      </w:r>
    </w:p>
    <w:p>
      <w:pPr>
        <w:numPr>
          <w:ilvl w:val="0"/>
          <w:numId w:val="1003"/>
        </w:numPr>
        <w:pStyle w:val="Compact"/>
      </w:pPr>
      <w:r>
        <w:rPr>
          <w:bCs/>
          <w:b/>
        </w:rPr>
        <w:t xml:space="preserve">For Israeli Education System:</w:t>
      </w:r>
      <w:r>
        <w:t xml:space="preserve"> </w:t>
      </w:r>
      <w:r>
        <w:t xml:space="preserve">Evidence that positions the Curriculum Developer as a strategic role—shifting from "curriculum implementer" to "educational architect"—which could inform national professional standards.</w:t>
      </w:r>
    </w:p>
    <w:p>
      <w:pPr>
        <w:numPr>
          <w:ilvl w:val="0"/>
          <w:numId w:val="1003"/>
        </w:numPr>
        <w:pStyle w:val="Compact"/>
      </w:pPr>
      <w:r>
        <w:rPr>
          <w:bCs/>
          <w:b/>
        </w:rPr>
        <w:t xml:space="preserve">For Israel Tel Aviv Community:</w:t>
      </w:r>
      <w:r>
        <w:t xml:space="preserve"> </w:t>
      </w:r>
      <w:r>
        <w:t xml:space="preserve">Curricula co-created with diverse stakeholders (including Palestinian-Israeli and immigrant families) promoting social cohesion through shared educational experiences.</w:t>
      </w:r>
    </w:p>
    <w:p>
      <w:pPr>
        <w:numPr>
          <w:ilvl w:val="0"/>
          <w:numId w:val="1003"/>
        </w:numPr>
        <w:pStyle w:val="Compact"/>
      </w:pPr>
      <w:r>
        <w:rPr>
          <w:bCs/>
          <w:b/>
        </w:rPr>
        <w:t xml:space="preserve">Theoretical Contribution:</w:t>
      </w:r>
      <w:r>
        <w:t xml:space="preserve"> </w:t>
      </w:r>
      <w:r>
        <w:t xml:space="preserve">Advancing the "Urban Curriculum Development Model" to explain how city-specific factors (tech hubs, migration patterns, cultural diversity) reshape pedagogical design—filling a gap in global comparative education literature.</w:t>
      </w:r>
    </w:p>
    <w:bookmarkEnd w:id="25"/>
    <w:bookmarkStart w:id="26" w:name="Xac797b6e4c88f060a7aad1e1fdad81f5892d5e5"/>
    <w:p>
      <w:pPr>
        <w:pStyle w:val="Heading2"/>
      </w:pPr>
      <w:r>
        <w:t xml:space="preserve">VII. Significance in Israel Tel Aviv Context</w:t>
      </w:r>
    </w:p>
    <w:p>
      <w:pPr>
        <w:pStyle w:val="FirstParagraph"/>
      </w:pPr>
      <w:r>
        <w:t xml:space="preserve">Israel Tel Aviv's status as a global hub for startups and multiculturalism makes this research urgent. With over 40% of Tel Aviv's population comprising immigrants or their descendants (per 2023 CBS data), the Curriculum Developer must mediate between national curricula and hyper-local needs. For example, integrating Arabic language modules in civic education or leveraging Tel Aviv's tech ecosystem for project-based learning requires nuanced curriculum design. This Thesis Proposal directly responds to Mayor Ron Huldai's 2024 education initiative prioritizing "innovation in inclusive schools," positioning the Curriculum Developer as central to realizing that vision. Success here could establish Tel Aviv as a model for cities worldwide facing similar demographic and technological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Co-Design Pilots (Phase 2)d</w:t>
      </w:r>
    </w:p>
    <w:p>
      <w:pPr>
        <w:pStyle w:val="BodyText"/>
      </w:pPr>
      <w:r>
        <w:t xml:space="preserve">XdX</w:t>
      </w:r>
    </w:p>
    <w:p>
      <w:pPr>
        <w:pStyle w:val="BodyText"/>
      </w:pPr>
      <w:r>
        <w:t xml:space="preserve">Assessment &amp; Refinement</w:t>
      </w:r>
    </w:p>
    <w:p>
      <w:pPr>
        <w:pStyle w:val="BodyText"/>
      </w:pPr>
      <w:r>
        <w:t xml:space="preserve">X</w:t>
      </w:r>
    </w:p>
    <w:p>
      <w:pPr>
        <w:pStyle w:val="BodyText"/>
      </w:pPr>
      <w:r>
        <w:t xml:space="preserve">X</w:t>
      </w:r>
    </w:p>
    <w:p>
      <w:pPr>
        <w:pStyle w:val="BodyText"/>
      </w:pPr>
      <w:r>
        <w:t xml:space="preserve">X</w:t>
      </w:r>
    </w:p>
    <w:bookmarkEnd w:id="27"/>
    <w:bookmarkStart w:id="28" w:name="ix.-conclusion"/>
    <w:p>
      <w:pPr>
        <w:pStyle w:val="Heading2"/>
      </w:pPr>
      <w:r>
        <w:t xml:space="preserve">IX. Conclusion</w:t>
      </w:r>
    </w:p>
    <w:p>
      <w:pPr>
        <w:pStyle w:val="FirstParagraph"/>
      </w:pPr>
      <w:r>
        <w:t xml:space="preserve">This Thesis Proposal establishes that the Curriculum Developer is not an ancillary role but the pivotal agent transforming Israel Tel Aviv's educational trajectory. By grounding curriculum innovation in the city's unique urban realities—its technological dynamism, demographic complexity, and commitment to social inclusion—we address a critical gap in both Israeli education policy and global curricular studies. The resulting frameworks will provide actionable tools for Curriculum Developers across Tel Aviv while contributing to broader discourses on equitable education in 21st-century cities. As Israel's most vibrant educational frontier, Tel Aviv demands this research; its success will define how the Curriculum Developer shapes tomorrow's learners in one of the world’s most innovative urban ecosystems.</w:t>
      </w:r>
    </w:p>
    <w:bookmarkEnd w:id="28"/>
    <w:bookmarkStart w:id="29" w:name="x.-references-selected"/>
    <w:p>
      <w:pPr>
        <w:pStyle w:val="Heading2"/>
      </w:pPr>
      <w:r>
        <w:t xml:space="preserve">X. References (Selected)</w:t>
      </w:r>
    </w:p>
    <w:p>
      <w:pPr>
        <w:numPr>
          <w:ilvl w:val="0"/>
          <w:numId w:val="1004"/>
        </w:numPr>
        <w:pStyle w:val="Compact"/>
      </w:pPr>
      <w:r>
        <w:t xml:space="preserve">Cohen, A. (2021). *Urban Education in Israel: The Tel Aviv Experience*. Journal of International Education, 45(3), 112-130.</w:t>
      </w:r>
    </w:p>
    <w:p>
      <w:pPr>
        <w:numPr>
          <w:ilvl w:val="0"/>
          <w:numId w:val="1004"/>
        </w:numPr>
        <w:pStyle w:val="Compact"/>
      </w:pPr>
      <w:r>
        <w:t xml:space="preserve">Gal-Ed, R. (2019). Inclusive Curriculum Design in Diverse Cities. *Educational Policy Review*, 8(2), 45-67.</w:t>
      </w:r>
    </w:p>
    <w:p>
      <w:pPr>
        <w:numPr>
          <w:ilvl w:val="0"/>
          <w:numId w:val="1004"/>
        </w:numPr>
        <w:pStyle w:val="Compact"/>
      </w:pPr>
      <w:r>
        <w:t xml:space="preserve">Israel Ministry of Education. (2023). *National Educational Assessment Report: Tel Aviv Region*. Jerusalem: MOE Publications.</w:t>
      </w:r>
    </w:p>
    <w:p>
      <w:pPr>
        <w:numPr>
          <w:ilvl w:val="0"/>
          <w:numId w:val="1004"/>
        </w:numPr>
        <w:pStyle w:val="Compact"/>
      </w:pPr>
      <w:r>
        <w:t xml:space="preserve">UNESCO. (2022). *Curriculum Development for Sustainable Cities*. Paris: UNESCO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in Israel Tel Aviv</dc:title>
  <dc:creator/>
  <dc:language>en</dc:language>
  <cp:keywords/>
  <dcterms:created xsi:type="dcterms:W3CDTF">2026-07-14T13:01:38Z</dcterms:created>
  <dcterms:modified xsi:type="dcterms:W3CDTF">2026-07-14T13:01:38Z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