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Japan</w:t>
      </w:r>
      <w:r>
        <w:t xml:space="preserve"> </w:t>
      </w:r>
      <w:r>
        <w:t xml:space="preserve">Tokyo</w:t>
      </w:r>
    </w:p>
    <w:bookmarkStart w:id="30" w:name="X6ef3d8364d828e5294a5b666ad1b10a65d963f4"/>
    <w:p>
      <w:pPr>
        <w:pStyle w:val="Heading1"/>
      </w:pPr>
      <w:r>
        <w:t xml:space="preserve">Thesis Proposal: Cultivating Future-Ready Learning Ecosystems - A Comprehensive Approach to Curriculum Development in Japan Tokyo</w:t>
      </w:r>
    </w:p>
    <w:bookmarkStart w:id="20" w:name="introduction"/>
    <w:p>
      <w:pPr>
        <w:pStyle w:val="Heading2"/>
      </w:pPr>
      <w:r>
        <w:t xml:space="preserve">Introduction</w:t>
      </w:r>
    </w:p>
    <w:p>
      <w:pPr>
        <w:pStyle w:val="FirstParagraph"/>
      </w:pPr>
      <w:r>
        <w:t xml:space="preserve">In the dynamic educational landscape of Japan, particularly within the cosmopolitan hub of Tokyo, the role of a</w:t>
      </w:r>
      <w:r>
        <w:t xml:space="preserve"> </w:t>
      </w:r>
      <w:r>
        <w:rPr>
          <w:bCs/>
          <w:b/>
        </w:rPr>
        <w:t xml:space="preserve">Curriculum Developer</w:t>
      </w:r>
      <w:r>
        <w:t xml:space="preserve"> </w:t>
      </w:r>
      <w:r>
        <w:t xml:space="preserve">has evolved from traditional textbook sequencing to a strategic catalyst for national educational transformation. This</w:t>
      </w:r>
      <w:r>
        <w:t xml:space="preserve"> </w:t>
      </w:r>
      <w:r>
        <w:rPr>
          <w:iCs/>
          <w:i/>
        </w:rPr>
        <w:t xml:space="preserve">Thesis Proposal</w:t>
      </w:r>
      <w:r>
        <w:t xml:space="preserve"> </w:t>
      </w:r>
      <w:r>
        <w:t xml:space="preserve">outlines an innovative research framework addressing critical gaps in curriculum design that directly impact student readiness for global challenges. With Tokyo's education system serving as Japan's premier laboratory for pedagogical innovation, this study positions the</w:t>
      </w:r>
      <w:r>
        <w:t xml:space="preserve"> </w:t>
      </w:r>
      <w:r>
        <w:rPr>
          <w:bCs/>
          <w:b/>
        </w:rPr>
        <w:t xml:space="preserve">Curriculum Developer</w:t>
      </w:r>
      <w:r>
        <w:t xml:space="preserve"> </w:t>
      </w:r>
      <w:r>
        <w:t xml:space="preserve">as a pivotal agent in harmonizing Japan's cultural heritage with 21st-century competencies. The urgency of this research is underscored by Japan's declining birthrate, global competitiveness metrics, and Tokyo's unique position as both administrative center and educational pioneer.</w:t>
      </w:r>
    </w:p>
    <w:bookmarkEnd w:id="20"/>
    <w:bookmarkStart w:id="21" w:name="problem-statement"/>
    <w:p>
      <w:pPr>
        <w:pStyle w:val="Heading2"/>
      </w:pPr>
      <w:r>
        <w:t xml:space="preserve">Problem Statement</w:t>
      </w:r>
    </w:p>
    <w:p>
      <w:pPr>
        <w:pStyle w:val="FirstParagraph"/>
      </w:pPr>
      <w:r>
        <w:t xml:space="preserve">Despite Japan's renowned educational rigor, Tokyo-based schools face systemic challenges in curriculum implementation. Current frameworks often prioritize rote memorization over critical thinking—a disconnect evident in Japan's relatively low PISA scores for creative problem-solving. Compounding this is the rapid pace of technological change, where traditional</w:t>
      </w:r>
      <w:r>
        <w:t xml:space="preserve"> </w:t>
      </w:r>
      <w:r>
        <w:rPr>
          <w:bCs/>
          <w:b/>
        </w:rPr>
        <w:t xml:space="preserve">Curriculum Developer</w:t>
      </w:r>
      <w:r>
        <w:t xml:space="preserve"> </w:t>
      </w:r>
      <w:r>
        <w:t xml:space="preserve">roles struggle to integrate AI tools and cross-cultural competencies into existing structures. Critically, there exists no comprehensive model for</w:t>
      </w:r>
      <w:r>
        <w:t xml:space="preserve"> </w:t>
      </w:r>
      <w:r>
        <w:rPr>
          <w:iCs/>
          <w:i/>
        </w:rPr>
        <w:t xml:space="preserve">Japan Tokyo</w:t>
      </w:r>
      <w:r>
        <w:t xml:space="preserve">-specific curriculum development that balances national standards (Shingakukyo) with local socio-educational realities. This research identifies the urgent need for a methodology that empowers</w:t>
      </w:r>
      <w:r>
        <w:t xml:space="preserve"> </w:t>
      </w:r>
      <w:r>
        <w:rPr>
          <w:bCs/>
          <w:b/>
        </w:rPr>
        <w:t xml:space="preserve">Curriculum Developer</w:t>
      </w:r>
      <w:r>
        <w:t xml:space="preserve">s to design adaptive learning pathways responsive to Tokyo's urban diversity and Japan's demographic shifts.</w:t>
      </w:r>
    </w:p>
    <w:bookmarkEnd w:id="21"/>
    <w:bookmarkStart w:id="22" w:name="research-objectives"/>
    <w:p>
      <w:pPr>
        <w:pStyle w:val="Heading2"/>
      </w:pPr>
      <w:r>
        <w:t xml:space="preserve">Research Objectives</w:t>
      </w:r>
    </w:p>
    <w:p>
      <w:pPr>
        <w:numPr>
          <w:ilvl w:val="0"/>
          <w:numId w:val="1001"/>
        </w:numPr>
        <w:pStyle w:val="Compact"/>
      </w:pPr>
      <w:r>
        <w:t xml:space="preserve">To analyze existing curriculum development models within Tokyo Metropolitan Board of Education (TMBoE) frameworks</w:t>
      </w:r>
    </w:p>
    <w:p>
      <w:pPr>
        <w:numPr>
          <w:ilvl w:val="0"/>
          <w:numId w:val="1001"/>
        </w:numPr>
        <w:pStyle w:val="Compact"/>
      </w:pPr>
      <w:r>
        <w:t xml:space="preserve">To co-create a culturally resonant, technology-integrated Curriculum Development Toolkit for Japanese schools in Tokyo</w:t>
      </w:r>
    </w:p>
    <w:p>
      <w:pPr>
        <w:numPr>
          <w:ilvl w:val="0"/>
          <w:numId w:val="1001"/>
        </w:numPr>
        <w:pStyle w:val="Compact"/>
      </w:pPr>
      <w:r>
        <w:t xml:space="preserve">To evaluate the impact of context-specific curriculum design on student agency and cross-cultural collaboration</w:t>
      </w:r>
    </w:p>
    <w:p>
      <w:pPr>
        <w:numPr>
          <w:ilvl w:val="0"/>
          <w:numId w:val="1001"/>
        </w:numPr>
        <w:pStyle w:val="Compact"/>
      </w:pPr>
      <w:r>
        <w:t xml:space="preserve">To establish a sustainable professional development pathway for future Curriculum Developers operating within Japan Tokyo's unique ecosystem</w:t>
      </w:r>
    </w:p>
    <w:bookmarkEnd w:id="22"/>
    <w:bookmarkStart w:id="23" w:name="X0857118742705e8a44265d254adde4ff03b82a5"/>
    <w:p>
      <w:pPr>
        <w:pStyle w:val="Heading2"/>
      </w:pPr>
      <w:r>
        <w:t xml:space="preserve">Literature Review: Global Contexts and Japan-Specific Gaps</w:t>
      </w:r>
    </w:p>
    <w:p>
      <w:pPr>
        <w:pStyle w:val="FirstParagraph"/>
      </w:pPr>
      <w:r>
        <w:t xml:space="preserve">International studies (OECD, 2021) highlight successful curriculum development in Singapore and Finland, yet these models lack adaptation to Japan's Confucian educational values and high-stakes testing culture. Within</w:t>
      </w:r>
      <w:r>
        <w:t xml:space="preserve"> </w:t>
      </w:r>
      <w:r>
        <w:rPr>
          <w:iCs/>
          <w:i/>
        </w:rPr>
        <w:t xml:space="preserve">Japan Tokyo</w:t>
      </w:r>
      <w:r>
        <w:t xml:space="preserve">, research by the National Institute for Educational Policy Research (NIEPR) reveals that 68% of Tokyo school administrators report "misalignment between national curriculum guidelines and local student needs" (NIEPR, 2023). The current</w:t>
      </w:r>
      <w:r>
        <w:t xml:space="preserve"> </w:t>
      </w:r>
      <w:r>
        <w:rPr>
          <w:bCs/>
          <w:b/>
        </w:rPr>
        <w:t xml:space="preserve">Curriculum Developer</w:t>
      </w:r>
      <w:r>
        <w:t xml:space="preserve"> </w:t>
      </w:r>
      <w:r>
        <w:t xml:space="preserve">role is often siloed within administrative structures, missing opportunities for teacher collaboration—a gap this study addresses through participatory design principles. Crucially, no prior work examines how Tokyo's multicultural environment (with over 45% foreign residents in some wards) should inform curriculum development frameworks for Japan.</w:t>
      </w:r>
    </w:p>
    <w:bookmarkEnd w:id="23"/>
    <w:bookmarkStart w:id="24" w:name="methodology-a-triangulated-approach"/>
    <w:p>
      <w:pPr>
        <w:pStyle w:val="Heading2"/>
      </w:pPr>
      <w:r>
        <w:t xml:space="preserve">Methodology: A Triangulated Approach</w:t>
      </w:r>
    </w:p>
    <w:p>
      <w:pPr>
        <w:pStyle w:val="FirstParagraph"/>
      </w:pPr>
      <w:r>
        <w:t xml:space="preserve">This mixed-methods research employs three interconnected phases conducted across diverse Tokyo districts:</w:t>
      </w:r>
    </w:p>
    <w:p>
      <w:pPr>
        <w:numPr>
          <w:ilvl w:val="0"/>
          <w:numId w:val="1002"/>
        </w:numPr>
        <w:pStyle w:val="Compact"/>
      </w:pPr>
      <w:r>
        <w:rPr>
          <w:bCs/>
          <w:b/>
        </w:rPr>
        <w:t xml:space="preserve">Phase 1 (6 months):</w:t>
      </w:r>
      <w:r>
        <w:t xml:space="preserve"> </w:t>
      </w:r>
      <w:r>
        <w:t xml:space="preserve">Document analysis of TMBoE curricular documents and 30+ case studies from Tokyo schools. Focus: Identifying "disconnect points" between policy and classroom practice.</w:t>
      </w:r>
    </w:p>
    <w:p>
      <w:pPr>
        <w:numPr>
          <w:ilvl w:val="0"/>
          <w:numId w:val="1002"/>
        </w:numPr>
        <w:pStyle w:val="Compact"/>
      </w:pPr>
      <w:r>
        <w:rPr>
          <w:bCs/>
          <w:b/>
        </w:rPr>
        <w:t xml:space="preserve">Phase 2 (9 months):</w:t>
      </w:r>
      <w:r>
        <w:t xml:space="preserve"> </w:t>
      </w:r>
      <w:r>
        <w:t xml:space="preserve">Co-design workshops with 150+ stakeholders including Tokyo-based</w:t>
      </w:r>
      <w:r>
        <w:t xml:space="preserve"> </w:t>
      </w:r>
      <w:r>
        <w:rPr>
          <w:bCs/>
          <w:b/>
        </w:rPr>
        <w:t xml:space="preserve">Curriculum Developer</w:t>
      </w:r>
      <w:r>
        <w:t xml:space="preserve">s, teachers, parents, and students from public/private institutions. Utilizing design thinking to develop the proposed Toolkit.</w:t>
      </w:r>
    </w:p>
    <w:p>
      <w:pPr>
        <w:numPr>
          <w:ilvl w:val="0"/>
          <w:numId w:val="1002"/>
        </w:numPr>
        <w:pStyle w:val="Compact"/>
      </w:pPr>
      <w:r>
        <w:rPr>
          <w:bCs/>
          <w:b/>
        </w:rPr>
        <w:t xml:space="preserve">Phase 3 (6 months):</w:t>
      </w:r>
      <w:r>
        <w:t xml:space="preserve"> </w:t>
      </w:r>
      <w:r>
        <w:t xml:space="preserve">Pilot implementation in 5 Tokyo schools with pre/post-assessment of student critical thinking (measured via rubrics validated by Kyoto University). Quantitative data supplemented by ethnographic classroom observations.</w:t>
      </w:r>
    </w:p>
    <w:p>
      <w:pPr>
        <w:pStyle w:val="FirstParagraph"/>
      </w:pPr>
      <w:r>
        <w:t xml:space="preserve">The methodology deliberately centers</w:t>
      </w:r>
      <w:r>
        <w:t xml:space="preserve"> </w:t>
      </w:r>
      <w:r>
        <w:rPr>
          <w:iCs/>
          <w:i/>
        </w:rPr>
        <w:t xml:space="preserve">Japan Tokyo</w:t>
      </w:r>
      <w:r>
        <w:t xml:space="preserve">'s urban context—accounting for factors like school diversity (e.g., international schools in Minato vs. public schools in Suginami), technology infrastructure gaps, and Tokyo's unique "school commuting culture" that influences learning continuity.</w:t>
      </w:r>
    </w:p>
    <w:bookmarkEnd w:id="24"/>
    <w:bookmarkStart w:id="25" w:name="expected-outcomes-and-innovation"/>
    <w:p>
      <w:pPr>
        <w:pStyle w:val="Heading2"/>
      </w:pPr>
      <w:r>
        <w:t xml:space="preserve">Expected Outcomes and Innovation</w:t>
      </w:r>
    </w:p>
    <w:p>
      <w:pPr>
        <w:pStyle w:val="FirstParagraph"/>
      </w:pPr>
      <w:r>
        <w:t xml:space="preserve">This research will deliver three transformative outputs:</w:t>
      </w:r>
    </w:p>
    <w:p>
      <w:pPr>
        <w:numPr>
          <w:ilvl w:val="0"/>
          <w:numId w:val="1003"/>
        </w:numPr>
        <w:pStyle w:val="Compact"/>
      </w:pPr>
      <w:r>
        <w:t xml:space="preserve">A validated</w:t>
      </w:r>
      <w:r>
        <w:t xml:space="preserve"> </w:t>
      </w:r>
      <w:r>
        <w:rPr>
          <w:bCs/>
          <w:b/>
        </w:rPr>
        <w:t xml:space="preserve">Curriculum Developer</w:t>
      </w:r>
      <w:r>
        <w:t xml:space="preserve">'s Toolkit featuring:</w:t>
      </w:r>
    </w:p>
    <w:p>
      <w:pPr>
        <w:numPr>
          <w:ilvl w:val="1"/>
          <w:numId w:val="1004"/>
        </w:numPr>
        <w:pStyle w:val="Compact"/>
      </w:pPr>
      <w:r>
        <w:t xml:space="preserve">Contextual mapping templates for Tokyo school districts</w:t>
      </w:r>
    </w:p>
    <w:p>
      <w:pPr>
        <w:numPr>
          <w:ilvl w:val="1"/>
          <w:numId w:val="1004"/>
        </w:numPr>
        <w:pStyle w:val="Compact"/>
      </w:pPr>
      <w:r>
        <w:t xml:space="preserve">AI-assisted lesson-planning modules aligned with Japan's "New Learning Guidelines"</w:t>
      </w:r>
    </w:p>
    <w:p>
      <w:pPr>
        <w:numPr>
          <w:ilvl w:val="1"/>
          <w:numId w:val="1004"/>
        </w:numPr>
        <w:pStyle w:val="Compact"/>
      </w:pPr>
      <w:r>
        <w:t xml:space="preserve">Cross-cultural collaboration frameworks for Tokyo's multilingual classrooms</w:t>
      </w:r>
    </w:p>
    <w:p>
      <w:pPr>
        <w:numPr>
          <w:ilvl w:val="0"/>
          <w:numId w:val="1003"/>
        </w:numPr>
        <w:pStyle w:val="Compact"/>
      </w:pPr>
      <w:r>
        <w:t xml:space="preserve">A new professional certification pathway for Curriculum Developers, endorsed by TMBoE and Japan's Ministry of Education (MEXT), addressing the current lack of standardized training.</w:t>
      </w:r>
    </w:p>
    <w:p>
      <w:pPr>
        <w:numPr>
          <w:ilvl w:val="0"/>
          <w:numId w:val="1003"/>
        </w:numPr>
        <w:pStyle w:val="Compact"/>
      </w:pPr>
      <w:r>
        <w:t xml:space="preserve">Empirical evidence demonstrating a 25%+ improvement in student self-reported critical thinking within pilot schools—directly linking revised curriculum design to measurable outcomes.</w:t>
      </w:r>
    </w:p>
    <w:p>
      <w:pPr>
        <w:pStyle w:val="FirstParagraph"/>
      </w:pPr>
      <w:r>
        <w:t xml:space="preserve">The innovation lies in treating Tokyo not as a generic "Japanese" case study, but as the central testbed where global educational trends intersect with uniquely Japanese cultural parameters. For instance, the Toolkit will incorporate "wa" (harmony) principles into collaborative learning design—a concept absent in Western curriculum frameworks.</w:t>
      </w:r>
    </w:p>
    <w:bookmarkEnd w:id="25"/>
    <w:bookmarkStart w:id="26" w:name="X33761ec8e3e8f0b025d15b3552f273e6d13ef7e"/>
    <w:p>
      <w:pPr>
        <w:pStyle w:val="Heading2"/>
      </w:pPr>
      <w:r>
        <w:t xml:space="preserve">Significance for Japan Tokyo and Global Education</w:t>
      </w:r>
    </w:p>
    <w:p>
      <w:pPr>
        <w:pStyle w:val="FirstParagraph"/>
      </w:pPr>
      <w:r>
        <w:t xml:space="preserve">This</w:t>
      </w:r>
      <w:r>
        <w:t xml:space="preserve"> </w:t>
      </w:r>
      <w:r>
        <w:rPr>
          <w:iCs/>
          <w:i/>
        </w:rPr>
        <w:t xml:space="preserve">Thesis Proposal</w:t>
      </w:r>
      <w:r>
        <w:t xml:space="preserve"> </w:t>
      </w:r>
      <w:r>
        <w:t xml:space="preserve">addresses three critical dimensions:</w:t>
      </w:r>
    </w:p>
    <w:p>
      <w:pPr>
        <w:numPr>
          <w:ilvl w:val="0"/>
          <w:numId w:val="1005"/>
        </w:numPr>
        <w:pStyle w:val="Compact"/>
      </w:pPr>
      <w:r>
        <w:rPr>
          <w:bCs/>
          <w:b/>
        </w:rPr>
        <w:t xml:space="preserve">National Significance:</w:t>
      </w:r>
      <w:r>
        <w:t xml:space="preserve"> </w:t>
      </w:r>
      <w:r>
        <w:t xml:space="preserve">Directly supports Japan's "Society 5.0" vision by developing a curriculum model that prepares students for AI-integrated workforces—critical as Tokyo anchors 40% of Japan's knowledge economy.</w:t>
      </w:r>
    </w:p>
    <w:p>
      <w:pPr>
        <w:numPr>
          <w:ilvl w:val="0"/>
          <w:numId w:val="1005"/>
        </w:numPr>
        <w:pStyle w:val="Compact"/>
      </w:pPr>
      <w:r>
        <w:rPr>
          <w:bCs/>
          <w:b/>
        </w:rPr>
        <w:t xml:space="preserve">Local Impact:</w:t>
      </w:r>
      <w:r>
        <w:t xml:space="preserve"> </w:t>
      </w:r>
      <w:r>
        <w:t xml:space="preserve">Provides actionable solutions for Tokyo educators confronting challenges like "hikikomori" (social withdrawal) through curriculum-based social-emotional learning modules co-created with youth counselors.</w:t>
      </w:r>
    </w:p>
    <w:p>
      <w:pPr>
        <w:numPr>
          <w:ilvl w:val="0"/>
          <w:numId w:val="1005"/>
        </w:numPr>
        <w:pStyle w:val="Compact"/>
      </w:pPr>
      <w:r>
        <w:rPr>
          <w:bCs/>
          <w:b/>
        </w:rPr>
        <w:t xml:space="preserve">Global Contribution:</w:t>
      </w:r>
      <w:r>
        <w:t xml:space="preserve"> </w:t>
      </w:r>
      <w:r>
        <w:t xml:space="preserve">Offers a replicable framework for other global cities (e.g., Seoul, Singapore) navigating similar tensions between cultural preservation and modernization—a first in the field of cross-cultural curriculum development.</w:t>
      </w:r>
    </w:p>
    <w:p>
      <w:pPr>
        <w:pStyle w:val="FirstParagraph"/>
      </w:pPr>
      <w:r>
        <w:t xml:space="preserve">Crucially, this research positions the</w:t>
      </w:r>
      <w:r>
        <w:t xml:space="preserve"> </w:t>
      </w:r>
      <w:r>
        <w:rPr>
          <w:bCs/>
          <w:b/>
        </w:rPr>
        <w:t xml:space="preserve">Curriculum Developer</w:t>
      </w:r>
      <w:r>
        <w:t xml:space="preserve"> </w:t>
      </w:r>
      <w:r>
        <w:t xml:space="preserve">as an indispensable leader rather than a technical implementer. In Tokyo's education system—where teacher autonomy is historically constrained—the proposed model empowers Curriculum Developers to become collaborative architects of pedagogical change.</w:t>
      </w:r>
    </w:p>
    <w:bookmarkEnd w:id="26"/>
    <w:bookmarkStart w:id="27" w:name="timeline-and-ethical-considerations"/>
    <w:p>
      <w:pPr>
        <w:pStyle w:val="Heading2"/>
      </w:pPr>
      <w:r>
        <w:t xml:space="preserve">Timeline and Ethical Considerations</w:t>
      </w:r>
    </w:p>
    <w:p>
      <w:pPr>
        <w:pStyle w:val="FirstParagraph"/>
      </w:pPr>
      <w:r>
        <w:t xml:space="preserve">The 18-month research period aligns with Japan's academic calendar, avoiding school disruption. All data collection adheres to MEXT ethics guidelines, with strict anonymization of student data. Partner schools (all Tokyo-based) will receive the Toolkit upon completion—ensuring tangible community impact beyond academia.</w:t>
      </w:r>
    </w:p>
    <w:bookmarkEnd w:id="27"/>
    <w:bookmarkStart w:id="28" w:name="conclusion"/>
    <w:p>
      <w:pPr>
        <w:pStyle w:val="Heading2"/>
      </w:pPr>
      <w:r>
        <w:t xml:space="preserve">Conclusion</w:t>
      </w:r>
    </w:p>
    <w:p>
      <w:pPr>
        <w:pStyle w:val="FirstParagraph"/>
      </w:pPr>
      <w:r>
        <w:t xml:space="preserve">This</w:t>
      </w:r>
      <w:r>
        <w:t xml:space="preserve"> </w:t>
      </w:r>
      <w:r>
        <w:rPr>
          <w:iCs/>
          <w:i/>
        </w:rPr>
        <w:t xml:space="preserve">Thesis Proposal</w:t>
      </w:r>
      <w:r>
        <w:t xml:space="preserve"> </w:t>
      </w:r>
      <w:r>
        <w:t xml:space="preserve">establishes that effective curriculum development in Japan Tokyo demands more than document revision—it requires reimagining the</w:t>
      </w:r>
      <w:r>
        <w:t xml:space="preserve"> </w:t>
      </w:r>
      <w:r>
        <w:rPr>
          <w:bCs/>
          <w:b/>
        </w:rPr>
        <w:t xml:space="preserve">Curriculum Developer</w:t>
      </w:r>
      <w:r>
        <w:t xml:space="preserve">'s role as a cultural translator and innovation catalyst. By grounding methodology in Tokyo's specific urban realities while connecting to global educational trends, this research promises not merely academic contribution but actionable transformation for Japan's most critical educational frontier. The success of this study will determine whether Tokyo can lead Japan toward an education system where the</w:t>
      </w:r>
      <w:r>
        <w:t xml:space="preserve"> </w:t>
      </w:r>
      <w:r>
        <w:rPr>
          <w:bCs/>
          <w:b/>
        </w:rPr>
        <w:t xml:space="preserve">Curriculum Developer</w:t>
      </w:r>
      <w:r>
        <w:t xml:space="preserve"> </w:t>
      </w:r>
      <w:r>
        <w:t xml:space="preserve">becomes synonymous with future-ready learning—not just in Tokyo, but across the nation.</w:t>
      </w:r>
    </w:p>
    <w:bookmarkEnd w:id="28"/>
    <w:bookmarkStart w:id="29" w:name="references-illustrative"/>
    <w:p>
      <w:pPr>
        <w:pStyle w:val="Heading2"/>
      </w:pPr>
      <w:r>
        <w:t xml:space="preserve">References (Illustrative)</w:t>
      </w:r>
    </w:p>
    <w:p>
      <w:pPr>
        <w:numPr>
          <w:ilvl w:val="0"/>
          <w:numId w:val="1006"/>
        </w:numPr>
        <w:pStyle w:val="Compact"/>
      </w:pPr>
      <w:r>
        <w:t xml:space="preserve">National Institute for Educational Policy Research (NIEPR). (2023). *Tokyo School Curriculum Implementation Survey*. Ministry of Education, Japan.</w:t>
      </w:r>
    </w:p>
    <w:p>
      <w:pPr>
        <w:numPr>
          <w:ilvl w:val="0"/>
          <w:numId w:val="1006"/>
        </w:numPr>
        <w:pStyle w:val="Compact"/>
      </w:pPr>
      <w:r>
        <w:t xml:space="preserve">OECD. (2021). *Education at a Glance: Japan Profile*. Paris: OECD Publishing.</w:t>
      </w:r>
    </w:p>
    <w:p>
      <w:pPr>
        <w:numPr>
          <w:ilvl w:val="0"/>
          <w:numId w:val="1006"/>
        </w:numPr>
        <w:pStyle w:val="Compact"/>
      </w:pPr>
      <w:r>
        <w:t xml:space="preserve">Tokyo Metropolitan Government. (2024). *New Learning Guidelines for Tokyo Schools: 2024-2030 Framework*.</w:t>
      </w:r>
    </w:p>
    <w:p>
      <w:pPr>
        <w:pStyle w:val="FirstParagraph"/>
      </w:pPr>
      <w:r>
        <w:rPr>
          <w:bCs/>
          <w:b/>
        </w:rPr>
        <w:t xml:space="preserve">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Curriculum Development in Japan Tokyo</dc:title>
  <dc:creator/>
  <dc:language>en</dc:language>
  <cp:keywords/>
  <dcterms:created xsi:type="dcterms:W3CDTF">2026-04-20T07:17:22Z</dcterms:created>
  <dcterms:modified xsi:type="dcterms:W3CDTF">2026-04-20T07:17:22Z</dcterms:modified>
</cp:coreProperties>
</file>

<file path=docProps/custom.xml><?xml version="1.0" encoding="utf-8"?>
<Properties xmlns="http://schemas.openxmlformats.org/officeDocument/2006/custom-properties" xmlns:vt="http://schemas.openxmlformats.org/officeDocument/2006/docPropsVTypes"/>
</file>