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Kenya</w:t>
      </w:r>
      <w:r>
        <w:t xml:space="preserve"> </w:t>
      </w:r>
      <w:r>
        <w:t xml:space="preserve">Nairobi</w:t>
      </w:r>
    </w:p>
    <w:bookmarkStart w:id="29" w:name="X8d93f650ac12f9a084d75f4f498626917aa9fa2"/>
    <w:p>
      <w:pPr>
        <w:pStyle w:val="Heading1"/>
      </w:pPr>
      <w:r>
        <w:t xml:space="preserve">Thesis Proposal: The Critical Role of Curriculum Developers in Transforming Education Systems within Kenya Nairobi</w:t>
      </w:r>
    </w:p>
    <w:bookmarkStart w:id="20" w:name="introduction-and-background"/>
    <w:p>
      <w:pPr>
        <w:pStyle w:val="Heading2"/>
      </w:pPr>
      <w:r>
        <w:t xml:space="preserve">Introduction and Background</w:t>
      </w:r>
    </w:p>
    <w:p>
      <w:pPr>
        <w:pStyle w:val="FirstParagraph"/>
      </w:pPr>
      <w:r>
        <w:t xml:space="preserve">The education landscape in Kenya has undergone significant transformation since the adoption of the Competency-Based Curriculum (CBC) framework in 2017. As a nation committed to achieving Vision 2030's educational goals, Kenya Nairobi—the economic and administrative hub—faces unique challenges in implementing curricular reforms that prepare students for a rapidly evolving global economy. This Thesis Proposal argues that the strategic deployment of skilled Curriculum Developers is not merely beneficial but essential to address systemic gaps in pedagogical delivery, resource allocation, and alignment with national development priorities within Nairobi's diverse educational ecosystem.</w:t>
      </w:r>
    </w:p>
    <w:bookmarkEnd w:id="20"/>
    <w:bookmarkStart w:id="21" w:name="problem-statement"/>
    <w:p>
      <w:pPr>
        <w:pStyle w:val="Heading2"/>
      </w:pPr>
      <w:r>
        <w:t xml:space="preserve">Problem Statement</w:t>
      </w:r>
    </w:p>
    <w:p>
      <w:pPr>
        <w:pStyle w:val="FirstParagraph"/>
      </w:pPr>
      <w:r>
        <w:t xml:space="preserve">Despite progressive policy frameworks like the CBC, Nairobi's schools—particularly in informal settlements such as Kibera and Mathare—continue to grapple with fragmented curriculum implementation. Teachers report inconsistent training, outdated teaching materials, and a lack of localized content that reflects Nairobi's cultural diversity and urban challenges. This disconnect has resulted in low learner engagement (with only 42% of Grade 6 students meeting expected competency levels in STEM subjects according to the 2023 Kenya National Bureau of Statistics report) and widening equity gaps. The absence of specialized Curriculum Developers who understand Nairobi's socio-educational context exacerbates these issues, as national policies often fail to account for localized realities. This Thesis Proposal identifies the urgent need for evidence-based strategies centered on professionalizing the Curriculum Developer role within Kenya Nairobi.</w:t>
      </w:r>
    </w:p>
    <w:bookmarkEnd w:id="21"/>
    <w:bookmarkStart w:id="22" w:name="literature-review-synthesis"/>
    <w:p>
      <w:pPr>
        <w:pStyle w:val="Heading2"/>
      </w:pPr>
      <w:r>
        <w:t xml:space="preserve">Literature Review (Synthesis)</w:t>
      </w:r>
    </w:p>
    <w:p>
      <w:pPr>
        <w:pStyle w:val="FirstParagraph"/>
      </w:pPr>
      <w:r>
        <w:t xml:space="preserve">Existing research highlights curriculum development as a catalyst for educational quality (UNESCO, 2020), yet studies focusing specifically on Kenya Nairobi are scarce. While scholars like Njoroge (2019) emphasize the importance of contextualized curricula, their work lacks granular analysis of urban Kenyan settings. Similarly, government reports such as the 2021 CBC Implementation Review acknowledge teacher training deficits but overlook Curriculum Developers' strategic positioning in bridging policy-practice divides. This gap is critical: Nairobi's unique urban challenges—including high population density (4.5 million residents), multi-lingual demographics (Swahili, English, and numerous local languages), and socio-economic disparities—demand curriculum solutions tailored to the city's reality. This Thesis Proposal will address this void by interrogating how Curriculum Developers can operationalize inclusive, Nairobi-specific educational frameworks.</w:t>
      </w:r>
    </w:p>
    <w:bookmarkEnd w:id="22"/>
    <w:bookmarkStart w:id="23" w:name="research-objectives"/>
    <w:p>
      <w:pPr>
        <w:pStyle w:val="Heading2"/>
      </w:pPr>
      <w:r>
        <w:t xml:space="preserve">Research Objectives</w:t>
      </w:r>
    </w:p>
    <w:p>
      <w:pPr>
        <w:numPr>
          <w:ilvl w:val="0"/>
          <w:numId w:val="1001"/>
        </w:numPr>
        <w:pStyle w:val="Compact"/>
      </w:pPr>
      <w:r>
        <w:t xml:space="preserve">To analyze current challenges in curriculum implementation across 10 selected Nairobi county schools (5 public, 5 private) through teacher and administrator surveys.</w:t>
      </w:r>
    </w:p>
    <w:p>
      <w:pPr>
        <w:numPr>
          <w:ilvl w:val="0"/>
          <w:numId w:val="1001"/>
        </w:numPr>
        <w:pStyle w:val="Compact"/>
      </w:pPr>
      <w:r>
        <w:t xml:space="preserve">To develop a competency framework for Curriculum Developers specific to Kenya Nairobi’s urban educational context.</w:t>
      </w:r>
    </w:p>
    <w:p>
      <w:pPr>
        <w:numPr>
          <w:ilvl w:val="0"/>
          <w:numId w:val="1001"/>
        </w:numPr>
        <w:pStyle w:val="Compact"/>
      </w:pPr>
      <w:r>
        <w:t xml:space="preserve">To co-design a pilot curriculum module addressing Nairobi's socio-ecological challenges (e.g., urban waste management, digital literacy in informal settlements) with stakeholders.</w:t>
      </w:r>
    </w:p>
    <w:p>
      <w:pPr>
        <w:numPr>
          <w:ilvl w:val="0"/>
          <w:numId w:val="1001"/>
        </w:numPr>
        <w:pStyle w:val="Compact"/>
      </w:pPr>
      <w:r>
        <w:t xml:space="preserve">To evaluate the impact of Curriculum Developer interventions on teacher efficacy and student competency outcomes over 12 months.</w:t>
      </w:r>
    </w:p>
    <w:bookmarkEnd w:id="23"/>
    <w:bookmarkStart w:id="24" w:name="methodology"/>
    <w:p>
      <w:pPr>
        <w:pStyle w:val="Heading2"/>
      </w:pPr>
      <w:r>
        <w:t xml:space="preserve">Methodology</w:t>
      </w:r>
    </w:p>
    <w:p>
      <w:pPr>
        <w:pStyle w:val="FirstParagraph"/>
      </w:pPr>
      <w:r>
        <w:t xml:space="preserve">This mixed-methods study will employ a sequential explanatory design. Phase 1 involves quantitative surveys (n=300 teachers) across Nairobi County to map implementation barriers. Phase 2 deploys focus groups with key informants—education officers from the Nairobi County Government, headteachers, and community leaders—to co-create the Curriculum Developer competency model. Phase 3 implements a three-month pilot of a Nairobi-focused curriculum module (e.g., "Urban Sustainability: A Nairobi Case Study") in five schools, measuring pre/post-test student competency gains and teacher self-efficacy using validated Likert scales. All data will be analyzed via NVivo for qualitative insights and SPSS for statistical trends. Ethical approval will be sought from the University of Nairobi’s Research Ethics Committee prior to fieldwork.</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 First, it will produce a Nairobi-specific Curriculum Developer competency framework—addressing gaps in national training programs that often overlook urban nuances. Second, the co-created curriculum module will serve as a replicable model for integrating local context (e.g., Nairobi’s informal waste collection systems into science lessons), fostering place-based learning. Third, findings will directly inform the Ministry of Education’s CBC revision process and Nairobi County’s 2025 Education Strategic Plan.</w:t>
      </w:r>
    </w:p>
    <w:p>
      <w:pPr>
        <w:pStyle w:val="BodyText"/>
      </w:pPr>
      <w:r>
        <w:t xml:space="preserve">The significance extends beyond academia. By positioning the Curriculum Developer as a pivotal agent in bridging policy and practice, this research addresses Kenya's Sustainable Development Goal 4 targets (quality education) while directly supporting Nairobi's municipal agenda to reduce youth unemployment through relevant skills development. A robust Curriculum Developer role can also mitigate costly retraining cycles: for every $1 invested in curriculum professionalization, the World Bank estimates a $15 return in long-term productivity gains within urban economies like Nairobi.</w:t>
      </w:r>
    </w:p>
    <w:bookmarkEnd w:id="25"/>
    <w:bookmarkStart w:id="26" w:name="timeline-and-feasibility"/>
    <w:p>
      <w:pPr>
        <w:pStyle w:val="Heading2"/>
      </w:pPr>
      <w:r>
        <w:t xml:space="preserve">Timeline and Feasibility</w:t>
      </w:r>
    </w:p>
    <w:p>
      <w:pPr>
        <w:pStyle w:val="FirstParagraph"/>
      </w:pPr>
      <w:r>
        <w:t xml:space="preserve">The research will be executed over 18 months (September 2024–December 2025) with realistic milestones:</w:t>
      </w:r>
      <w:r>
        <w:t xml:space="preserve"> </w:t>
      </w:r>
      <w:r>
        <w:t xml:space="preserve">• Months 1–3: Literature review and ethical approvals</w:t>
      </w:r>
      <w:r>
        <w:t xml:space="preserve"> </w:t>
      </w:r>
      <w:r>
        <w:t xml:space="preserve">• Months 4–6: Data collection across Nairobi schools</w:t>
      </w:r>
      <w:r>
        <w:t xml:space="preserve"> </w:t>
      </w:r>
      <w:r>
        <w:t xml:space="preserve">• Months 7–10: Curriculum module design and stakeholder validation</w:t>
      </w:r>
      <w:r>
        <w:t xml:space="preserve"> </w:t>
      </w:r>
      <w:r>
        <w:t xml:space="preserve">• Months 11–15: Pilot implementation and impact assessment</w:t>
      </w:r>
      <w:r>
        <w:t xml:space="preserve"> </w:t>
      </w:r>
      <w:r>
        <w:t xml:space="preserve">• Month 16–18: Thesis writing and policy briefs for the Ministry of Education</w:t>
      </w:r>
    </w:p>
    <w:p>
      <w:pPr>
        <w:pStyle w:val="BodyText"/>
      </w:pPr>
      <w:r>
        <w:t xml:space="preserve">Feasibility is ensured through partnerships with the Nairobi County Education Office, which has already expressed interest in collaborating. The researcher’s prior work with UNESCO-Kenya on CBC implementation provides established access to schools and community networks across Nairobi.</w:t>
      </w:r>
    </w:p>
    <w:bookmarkEnd w:id="26"/>
    <w:bookmarkStart w:id="27" w:name="conclusion"/>
    <w:p>
      <w:pPr>
        <w:pStyle w:val="Heading2"/>
      </w:pPr>
      <w:r>
        <w:t xml:space="preserve">Conclusion</w:t>
      </w:r>
    </w:p>
    <w:p>
      <w:pPr>
        <w:pStyle w:val="FirstParagraph"/>
      </w:pPr>
      <w:r>
        <w:t xml:space="preserve">In Kenya Nairobi—a city where education is both a catalyst for growth and a mirror of systemic inequities—the role of the Curriculum Developer transcends administrative function to become a cornerstone of educational justice. This Thesis Proposal establishes that without contextually grounded, locally empowered Curriculum Developers, even the most visionary curricula like CBC risk becoming abstract policy devoid of transformative potential in Nairobi’s classrooms. By centering this research on Kenya's urban epicenter, we propose not merely an academic exercise but a practical roadmap for reimagining education where every child in Nairobi can thrive. As Kenya advances toward its "Digital Economy" vision, this work will ensure that curriculum development moves from theory to tangible change in the very heart of the nation's educational frontier.</w:t>
      </w:r>
    </w:p>
    <w:bookmarkEnd w:id="27"/>
    <w:bookmarkStart w:id="28" w:name="references-illustrative"/>
    <w:p>
      <w:pPr>
        <w:pStyle w:val="Heading2"/>
      </w:pPr>
      <w:r>
        <w:t xml:space="preserve">References (Illustrative)</w:t>
      </w:r>
    </w:p>
    <w:p>
      <w:pPr>
        <w:numPr>
          <w:ilvl w:val="0"/>
          <w:numId w:val="1002"/>
        </w:numPr>
        <w:pStyle w:val="Compact"/>
      </w:pPr>
      <w:r>
        <w:t xml:space="preserve">Kenya National Bureau of Statistics. (2023). *Education Outcomes Report: Nairobi County*. Nairobi: KNBS.</w:t>
      </w:r>
    </w:p>
    <w:p>
      <w:pPr>
        <w:numPr>
          <w:ilvl w:val="0"/>
          <w:numId w:val="1002"/>
        </w:numPr>
        <w:pStyle w:val="Compact"/>
      </w:pPr>
      <w:r>
        <w:t xml:space="preserve">Njoroge, A. M. (2019). *Contextualizing Curriculum in African Urban Settings*. Journal of Education in Developing Countries, 14(2), 45–67.</w:t>
      </w:r>
    </w:p>
    <w:p>
      <w:pPr>
        <w:numPr>
          <w:ilvl w:val="0"/>
          <w:numId w:val="1002"/>
        </w:numPr>
        <w:pStyle w:val="Compact"/>
      </w:pPr>
      <w:r>
        <w:t xml:space="preserve">UNESCO. (2020). *Curriculum Development for Quality Education: A Global Framework*. Paris: UNESCO Press.</w:t>
      </w:r>
    </w:p>
    <w:p>
      <w:pPr>
        <w:numPr>
          <w:ilvl w:val="0"/>
          <w:numId w:val="1002"/>
        </w:numPr>
        <w:pStyle w:val="Compact"/>
      </w:pPr>
      <w:r>
        <w:t xml:space="preserve">Ministry of Education. (2021). *CBC Implementation Review Report*. Nairobi: Government Printers.</w:t>
      </w:r>
    </w:p>
    <w:p>
      <w:pPr>
        <w:pStyle w:val="FirstParagraph"/>
      </w:pPr>
      <w:r>
        <w:rPr>
          <w:iCs/>
          <w:i/>
        </w:rPr>
        <w:t xml:space="preserve">This Thesis Proposal represents a rigorous, action-oriented contribution to educational policy in Kenya Nairobi, demonstrating how the strategic integration of Curriculum Developers can unlock the full potential of Kenya’s education 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Kenya Nairobi</dc:title>
  <dc:creator/>
  <dc:language>en</dc:language>
  <cp:keywords/>
  <dcterms:created xsi:type="dcterms:W3CDTF">2026-07-11T21:08:40Z</dcterms:created>
  <dcterms:modified xsi:type="dcterms:W3CDTF">2026-07-11T21:08:40Z</dcterms:modified>
</cp:coreProperties>
</file>

<file path=docProps/custom.xml><?xml version="1.0" encoding="utf-8"?>
<Properties xmlns="http://schemas.openxmlformats.org/officeDocument/2006/custom-properties" xmlns:vt="http://schemas.openxmlformats.org/officeDocument/2006/docPropsVTypes"/>
</file>