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for</w:t>
      </w:r>
      <w:r>
        <w:t xml:space="preserve"> </w:t>
      </w:r>
      <w:r>
        <w:t xml:space="preserve">Wellington</w:t>
      </w:r>
      <w:r>
        <w:t xml:space="preserve"> </w:t>
      </w:r>
      <w:r>
        <w:t xml:space="preserve">Schools</w:t>
      </w:r>
    </w:p>
    <w:bookmarkStart w:id="29" w:name="X3785d6ef1c7d71e8b41db88c34ae87821f88bfd"/>
    <w:p>
      <w:pPr>
        <w:pStyle w:val="Heading1"/>
      </w:pPr>
      <w:r>
        <w:t xml:space="preserve">Thesis Proposal: Culturally Responsive Curriculum Development Framework for New Zealand Wellington Schools</w:t>
      </w:r>
    </w:p>
    <w:bookmarkStart w:id="20" w:name="introduction-and-contextual-background"/>
    <w:p>
      <w:pPr>
        <w:pStyle w:val="Heading2"/>
      </w:pPr>
      <w:r>
        <w:t xml:space="preserve">Introduction and Contextual Background</w:t>
      </w:r>
    </w:p>
    <w:p>
      <w:pPr>
        <w:pStyle w:val="FirstParagraph"/>
      </w:pPr>
      <w:r>
        <w:t xml:space="preserve">The educational landscape in New Zealand is undergoing significant transformation, with the Government's commitment to prioritizing Te Tiriti o Waitangi principles and Māori knowledge systems (mātauranga Māori) as central to curriculum design. This thesis proposal addresses a critical gap in Wellington's education sector: the need for an innovative, locally contextualized Curriculum Developer role that moves beyond tokenistic integration of indigenous perspectives to embed them authentically within learning frameworks. As the capital city of New Zealand, Wellington serves as a microcosm of national educational challenges—housing diverse communities including significant Māori, Pasifika, Asian, and Pacific Island populations while navigating urban educational inequities. Current curriculum models often fail to reflect the unique socio-cultural fabric of Wellington students or leverage the city's position as a hub for education policy innovation. This research proposes a doctoral study to develop a sustainable Curriculum Developer framework specifically designed for Wellington schools, aligning with the New Zealand Curriculum (NZC), Te Marautanga o Aotearoa, and recent Ministry of Education initiatives like "Te Kotahitanga" and "Kāhui Ako."</w:t>
      </w:r>
    </w:p>
    <w:bookmarkEnd w:id="20"/>
    <w:bookmarkStart w:id="21" w:name="problem-statement"/>
    <w:p>
      <w:pPr>
        <w:pStyle w:val="Heading2"/>
      </w:pPr>
      <w:r>
        <w:t xml:space="preserve">Problem Statement</w:t>
      </w:r>
    </w:p>
    <w:p>
      <w:pPr>
        <w:pStyle w:val="FirstParagraph"/>
      </w:pPr>
      <w:r>
        <w:t xml:space="preserve">Existing curriculum development in Wellington remains fragmented, with schools often adopting national frameworks without sufficient localization. Key challenges include: (1) superficial integration of Māori perspectives lacking deep cultural understanding; (2) insufficient adaptation for Wellington's unique demographic makeup—particularly its growing immigrant communities and socioeconomically diverse neighborhoods; (3) limited capacity among school staff to co-design culturally responsive pedagogy. A 2023 Ministry of Education report highlighted that only 47% of Wellington schools demonstrated "effective implementation" of Māori cultural contexts in core subjects, significantly below the national target of 75%. This gap directly impacts student engagement and achievement, especially for Māori and Pasifika learners who comprise over 28% of Wellington's school population. Without a dedicated Curriculum Developer role grounded in Wellington's specific context, systemic progress toward equity remains elusive.</w:t>
      </w:r>
    </w:p>
    <w:bookmarkEnd w:id="21"/>
    <w:bookmarkStart w:id="22" w:name="research-objectives"/>
    <w:p>
      <w:pPr>
        <w:pStyle w:val="Heading2"/>
      </w:pPr>
      <w:r>
        <w:t xml:space="preserve">Research Objectives</w:t>
      </w:r>
    </w:p>
    <w:p>
      <w:pPr>
        <w:pStyle w:val="FirstParagraph"/>
      </w:pPr>
      <w:r>
        <w:t xml:space="preserve">This study aims to: (1) Develop a contextualized Curriculum Developer framework for New Zealand Wellington schools that operationalizes the principles of Te Tiriti o Waitangi through co-design with Māori communities and whānau; (2) Create an evidence-based model integrating mātauranga Māori, Pasifika knowledge systems, and urban sociocultural analysis to address Wellington's demographic realities; (3) Establish practical tools for schools to implement culturally responsive curriculum mapping that aligns with the NZC while valuing local identity; (4) Propose a professional development pathway for Curriculum Developers to sustain innovation within Wellington's education ecosystem. The framework will specifically address challenges identified in the Wellington region, such as high student mobility rates and under-resourced kura kaupapa Māori schools.</w:t>
      </w:r>
    </w:p>
    <w:bookmarkEnd w:id="22"/>
    <w:bookmarkStart w:id="23" w:name="literature-review-synthesis"/>
    <w:p>
      <w:pPr>
        <w:pStyle w:val="Heading2"/>
      </w:pPr>
      <w:r>
        <w:t xml:space="preserve">Literature Review Synthesis</w:t>
      </w:r>
    </w:p>
    <w:p>
      <w:pPr>
        <w:pStyle w:val="FirstParagraph"/>
      </w:pPr>
      <w:r>
        <w:t xml:space="preserve">Current scholarship on curriculum development emphasizes three critical dimensions relevant to Wellington: first, the work of educators like Linda Te Whiti (2019) on "cultural fluency" in teaching; second, the OECD's 2021 report highlighting New Zealand's leadership in embedding indigenous knowledge but noting implementation gaps at the school level; third, recent urban education studies (e.g., Smith &amp; Tuhiwai-Smith, 2022) analyzing Wellington's "multicultural complexity." However, no existing research provides a localized Curriculum Developer model for a capital city context. This thesis fills that void by synthesizing these strands with primary data from Wellington schools and whānau consultation. The study will critically engage with the Ministry of Education's 2023 "Curriculum Development Framework" while challenging its one-size-fits-all approach, arguing that Wellington requires a hyper-localized solution due to its unique geographic, cultural, and socioeconomic conditions.</w:t>
      </w:r>
    </w:p>
    <w:bookmarkEnd w:id="23"/>
    <w:bookmarkStart w:id="24" w:name="methodology"/>
    <w:p>
      <w:pPr>
        <w:pStyle w:val="Heading2"/>
      </w:pPr>
      <w:r>
        <w:t xml:space="preserve">Methodology</w:t>
      </w:r>
    </w:p>
    <w:p>
      <w:pPr>
        <w:pStyle w:val="FirstParagraph"/>
      </w:pPr>
      <w:r>
        <w:t xml:space="preserve">A mixed-methods case study approach will be employed across four diverse Wellington schools (including two kura kaupapa Māori and two state schools with high Pacific student populations). Phase 1 involves document analysis of current curriculum documents, policy frameworks, and achievement data. Phase 2 uses participatory action research: co-design workshops with teachers, kaumātua (elders), Pacific community leaders, and students to identify cultural strengths and gaps. Phase 3 implements the proposed Curriculum Developer framework in two pilot schools over six months, measuring impact through pre/post classroom observations, student voice surveys (using the "Kōrero Tahi" approach), and teacher reflection journals. Data will be analyzed using thematic analysis aligned with Kaupapa Māori research principles (Smith, 1999), ensuring all findings are returned to communities for validation. Ethical approval will be sought through Victoria University of Wellington's Human Ethics Committee.</w:t>
      </w:r>
    </w:p>
    <w:bookmarkEnd w:id="24"/>
    <w:bookmarkStart w:id="25" w:name="expected-outcomes-and-significance"/>
    <w:p>
      <w:pPr>
        <w:pStyle w:val="Heading2"/>
      </w:pPr>
      <w:r>
        <w:t xml:space="preserve">Expected Outcomes and Significance</w:t>
      </w:r>
    </w:p>
    <w:p>
      <w:pPr>
        <w:pStyle w:val="FirstParagraph"/>
      </w:pPr>
      <w:r>
        <w:t xml:space="preserve">This research will deliver a comprehensive Curriculum Developer toolkit including: (1) A Wellington-specific Cultural Responsiveness Audit Checklist; (2) Co-designed curriculum mapping templates integrating mātauranga Māori and Pacific knowledge with STEM/humanities subjects; (3) A professional standards framework for Curriculum Developers in urban New Zealand contexts. Crucially, the model will position the Curriculum Developer as a central role within school leadership teams—directly addressing the Ministry's "Curriculum Development Workforce Plan" priority. For Wellington specifically, this work supports Mayor Andy Foster's "Wellington 2050 Vision" for education equity and aligns with Te Whare Wānanga o Aotearoa's research priorities. The framework has national transferability potential, but its strength lies in the deep local context—such as leveraging Wellington's proximity to Porirua Marae networks or its high concentration of tertiary institutions like Victoria University for collaborative development.</w:t>
      </w:r>
    </w:p>
    <w:bookmarkEnd w:id="25"/>
    <w:bookmarkStart w:id="26" w:name="timeline-and-resources"/>
    <w:p>
      <w:pPr>
        <w:pStyle w:val="Heading2"/>
      </w:pPr>
      <w:r>
        <w:t xml:space="preserve">Timeline and Resources</w:t>
      </w:r>
    </w:p>
    <w:p>
      <w:pPr>
        <w:pStyle w:val="FirstParagraph"/>
      </w:pPr>
      <w:r>
        <w:t xml:space="preserve">The 36-month project will be implemented within Wellington's educational ecosystem. Year 1 focuses on community co-design; Year 2 on pilot implementation; Year 3 on evaluation, dissemination, and policy recommendations. Key resources include partnerships with Te Herenga Waka—Victoria University of Wellington (for academic infrastructure), Wellington City Council (for community access), and Te Kōhanga Reo National Trust (for Māori knowledge validation). The study will produce open-access digital resources for New Zealand schools, hosted on the Ministry of Education's platform "Te Whare Tapa Whā," ensuring accessibility across the country while centering Wellington's contribution.</w:t>
      </w:r>
    </w:p>
    <w:bookmarkEnd w:id="26"/>
    <w:bookmarkStart w:id="28" w:name="conclusion"/>
    <w:p>
      <w:pPr>
        <w:pStyle w:val="Heading2"/>
      </w:pPr>
      <w:r>
        <w:t xml:space="preserve">Conclusion</w:t>
      </w:r>
    </w:p>
    <w:p>
      <w:pPr>
        <w:pStyle w:val="FirstParagraph"/>
      </w:pPr>
      <w:r>
        <w:t xml:space="preserve">This Thesis Proposal establishes that a specialized Curriculum Developer role—rooted in Wellington's unique cultural and educational context—is not merely beneficial but essential for realizing New Zealand's vision of equitable education. By moving beyond generic curriculum models to develop a framework that honors the mana of Wellington's diverse communities, this research directly addresses the Ministry of Education’s call for "curriculum that makes sense locally." The proposed Curriculum Developer model will empower schools to transform theory into practice through authentic cultural integration, ultimately strengthening student identity and achievement across New Zealand Wellington. As a doctoral contribution to education leadership in Aotearoa, this work positions the Curriculum Developer as a pivotal agent of change—bridging policy and classroom realities in ways that resonate with Wellington's innovative spirit while upholding the foundational principles of Te Tiriti o Waitangi. The outcomes promise to advance both academic discourse and tangible practice within New Zealand's educational landscape.</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Curriculum Development for Wellington Schools</dc:title>
  <dc:creator/>
  <dc:language>en</dc:language>
  <cp:keywords/>
  <dcterms:created xsi:type="dcterms:W3CDTF">2026-05-30T19:09:52Z</dcterms:created>
  <dcterms:modified xsi:type="dcterms:W3CDTF">2026-05-30T19:09:52Z</dcterms:modified>
</cp:coreProperties>
</file>

<file path=docProps/custom.xml><?xml version="1.0" encoding="utf-8"?>
<Properties xmlns="http://schemas.openxmlformats.org/officeDocument/2006/custom-properties" xmlns:vt="http://schemas.openxmlformats.org/officeDocument/2006/docPropsVTypes"/>
</file>