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Context-Sensitive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Development</w:t>
      </w:r>
      <w:r>
        <w:t xml:space="preserve"> </w:t>
      </w:r>
      <w:r>
        <w:t xml:space="preserve">Framework</w:t>
      </w:r>
      <w:r>
        <w:t xml:space="preserve"> </w:t>
      </w:r>
      <w:r>
        <w:t xml:space="preserve">for</w:t>
      </w:r>
      <w:r>
        <w:t xml:space="preserve"> </w:t>
      </w:r>
      <w:r>
        <w:t xml:space="preserve">Karachi,</w:t>
      </w:r>
      <w:r>
        <w:t xml:space="preserve"> </w:t>
      </w:r>
      <w:r>
        <w:t xml:space="preserve">Pakistan</w:t>
      </w:r>
    </w:p>
    <w:bookmarkStart w:id="29" w:name="X97aab1c7740d20842b92d0cce2d9ca233b7cb12"/>
    <w:p>
      <w:pPr>
        <w:pStyle w:val="Heading1"/>
      </w:pPr>
      <w:r>
        <w:t xml:space="preserve">Thesis Proposal: Designing a Holistic Curriculum Developer Framework for Educational Transformation in Karachi, Pakistan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This thesis proposal outlines a research project aimed at developing a context-specific curriculum framework tailored for the complex educational landscape of Karachi, Pakistan. The central focus is on establishing the critical role of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as a transformative agent within Karachi's diverse school systems. With over 18 million inhabitants and stark educational disparities between affluent private institutions and under-resourced public schools, Karachi demands a curriculum that bridges socio-economic divides, integrates local cultural relevance, and aligns with Pakistan's national education goals. This research proposes an action-oriented model for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role to address systemic gaps in learning outcomes, digital literacy, and civic engagement specific to Karachi's urban context.</w:t>
      </w:r>
    </w:p>
    <w:bookmarkEnd w:id="20"/>
    <w:bookmarkStart w:id="21" w:name="X4b8e852e143e8fd4a6c1906f534fb9a4737c4ab"/>
    <w:p>
      <w:pPr>
        <w:pStyle w:val="Heading2"/>
      </w:pPr>
      <w:r>
        <w:t xml:space="preserve">1. Introduction: The Imperative for Contextual Curriculum Development in Karachi</w:t>
      </w:r>
    </w:p>
    <w:p>
      <w:pPr>
        <w:pStyle w:val="FirstParagraph"/>
      </w:pPr>
      <w:r>
        <w:t xml:space="preserve">Karachi, Pakistan's economic hub and largest city, faces a profound educational crisis. Despite significant investment in education infrastructure, systemic challenges persist: low literacy rates (54% in Sindh as per 2019 Pakistan Education Statistics), inadequate teacher training, and curricula that remain largely disconnected from Karachi’s multicultural realities (Sindhi, Urdu, Pashto-speaking communities) and economic needs. The existing national curriculum often fails to address critical urban issues like civic responsibility, environmental sustainability in a coastal megacity, or vocational skills for Karachi's informal economy. This gap necessitates a dedicated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positioned within local educational authorities to co-create learning materials responsive to Karachi’s unique demographic and socioeconomic fabric. The proposed research directly addresses this urgent need by designing an operational framework for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role in the Karachi context.</w:t>
      </w:r>
    </w:p>
    <w:bookmarkEnd w:id="21"/>
    <w:bookmarkStart w:id="22" w:name="X521fdbffb69e2f35efa06b22cf64879a24e5d2d"/>
    <w:p>
      <w:pPr>
        <w:pStyle w:val="Heading2"/>
      </w:pPr>
      <w:r>
        <w:t xml:space="preserve">2. Problem Statement: Curriculum Misalignment in Karachi's Educational Ecosystem</w:t>
      </w:r>
    </w:p>
    <w:p>
      <w:pPr>
        <w:pStyle w:val="FirstParagraph"/>
      </w:pPr>
      <w:r>
        <w:t xml:space="preserve">The current curriculum delivery model in Karachi is characterized by three critical misalignments: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Socio-Cultural Disconnect:</w:t>
      </w:r>
      <w:r>
        <w:t xml:space="preserve"> </w:t>
      </w:r>
      <w:r>
        <w:t xml:space="preserve">Curricula predominantly use Northern Pakistani cultural references, neglecting Karachi’s rich Sindhi heritage, Muhajir identity, and diverse migrant communities.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Economic Mismatch:</w:t>
      </w:r>
      <w:r>
        <w:t xml:space="preserve"> </w:t>
      </w:r>
      <w:r>
        <w:t xml:space="preserve">Curriculum lacks practical skills for Karachi's dominant sectors (logistics, IT services, small-scale manufacturing), leaving graduates unprepared for local job markets.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Resource Inequity:</w:t>
      </w:r>
      <w:r>
        <w:t xml:space="preserve"> </w:t>
      </w:r>
      <w:r>
        <w:t xml:space="preserve">Standardized materials fail to account for varying infrastructure across districts like Malir (low-resource) versus defence housing (well-resourced), exacerbating educational inequality.</w:t>
      </w:r>
    </w:p>
    <w:p>
      <w:pPr>
        <w:pStyle w:val="FirstParagraph"/>
      </w:pPr>
      <w:r>
        <w:t xml:space="preserve">The absence of a localized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role within Karachi’s education governance structures has perpetuated this disconnect. This research positions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as a strategic solution, embedding cultural relevance and practicality at the core of learning design.</w:t>
      </w:r>
    </w:p>
    <w:bookmarkEnd w:id="22"/>
    <w:bookmarkStart w:id="23" w:name="X7579157a670aae32d5fd1aacc00f4eaed248782"/>
    <w:p>
      <w:pPr>
        <w:pStyle w:val="Heading2"/>
      </w:pPr>
      <w:r>
        <w:t xml:space="preserve">3. Literature Review: Global Context &amp; Local Relevance</w:t>
      </w:r>
    </w:p>
    <w:p>
      <w:pPr>
        <w:pStyle w:val="FirstParagraph"/>
      </w:pPr>
      <w:r>
        <w:t xml:space="preserve">Globally, successful curriculum frameworks emphasize contextualization (e.g., Singapore’s integration of local values, Kenya’s community-based science curricula). However, literature on urban curriculum development in low-resource settings like Karachi remains scarce. Pakistani studies (e.g., Shah et al., 2020) highlight the need for "pedagogies of place" but lack actionable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models for cities. This research bridges that gap by synthesizing global best practices with Karachi-specific needs through a localized lens, focusing on how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can operationalize culturally responsive education (CRE) within Pakistan’s federal system.</w:t>
      </w:r>
    </w:p>
    <w:bookmarkEnd w:id="23"/>
    <w:bookmarkStart w:id="24" w:name="research-objectives"/>
    <w:p>
      <w:pPr>
        <w:pStyle w:val="Heading2"/>
      </w:pPr>
      <w:r>
        <w:t xml:space="preserve">4. Research Objectives</w:t>
      </w:r>
    </w:p>
    <w:p>
      <w:pPr>
        <w:numPr>
          <w:ilvl w:val="0"/>
          <w:numId w:val="1002"/>
        </w:numPr>
        <w:pStyle w:val="Compact"/>
      </w:pPr>
      <w:r>
        <w:t xml:space="preserve">To analyze existing curricula used across Karachi’s public and private schools against local socio-economic, cultural, and labor market realities.</w:t>
      </w:r>
    </w:p>
    <w:p>
      <w:pPr>
        <w:numPr>
          <w:ilvl w:val="0"/>
          <w:numId w:val="1002"/>
        </w:numPr>
        <w:pStyle w:val="Compact"/>
      </w:pPr>
      <w:r>
        <w:t xml:space="preserve">To co-design a competency-based curriculum framework with teachers, parents, students, and industry representatives from diverse Karachi districts (e.g., Korangi, Gulshan-e-Iqbal).</w:t>
      </w:r>
    </w:p>
    <w:p>
      <w:pPr>
        <w:numPr>
          <w:ilvl w:val="0"/>
          <w:numId w:val="1002"/>
        </w:numPr>
        <w:pStyle w:val="Compact"/>
      </w:pPr>
      <w:r>
        <w:t xml:space="preserve">To develop a standardized yet adaptable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role profile and toolkit for implementation within Karachi’s Education Department.</w:t>
      </w:r>
    </w:p>
    <w:p>
      <w:pPr>
        <w:numPr>
          <w:ilvl w:val="0"/>
          <w:numId w:val="1002"/>
        </w:numPr>
        <w:pStyle w:val="Compact"/>
      </w:pPr>
      <w:r>
        <w:t xml:space="preserve">To assess the feasibility of integrating digital literacy modules aligned with Karachi’s growing IT sector (e.g., 15% of city's workforce in tech).</w:t>
      </w:r>
    </w:p>
    <w:bookmarkEnd w:id="24"/>
    <w:bookmarkStart w:id="25" w:name="X11d8fa17442eeaf2f12016cb114bd797a15bf19"/>
    <w:p>
      <w:pPr>
        <w:pStyle w:val="Heading2"/>
      </w:pPr>
      <w:r>
        <w:t xml:space="preserve">5. Methodology: Action Research in Karachi Context</w:t>
      </w:r>
    </w:p>
    <w:p>
      <w:pPr>
        <w:pStyle w:val="FirstParagraph"/>
      </w:pPr>
      <w:r>
        <w:t xml:space="preserve">This mixed-methods study employs action research, engaging stakeholders across three phases within Karachi: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1 (Field Analysis):</w:t>
      </w:r>
      <w:r>
        <w:t xml:space="preserve"> </w:t>
      </w:r>
      <w:r>
        <w:t xml:space="preserve">Document current curricula through school visits (30 public/private schools across 5 Karachi districts) and focus groups with teachers, parents (especially in low-income areas), and local entrepreneurs.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2 (Co-Creation Workshop):</w:t>
      </w:r>
      <w:r>
        <w:t xml:space="preserve"> </w:t>
      </w:r>
      <w:r>
        <w:t xml:space="preserve">Facilitate community-driven curriculum workshops in partnership with the Sindh Textbook Board and Karachi Education Department.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will lead sessions to draft localized modules (e.g., "Urban Sustainability" lessons using Karachi’s river systems, "Civic Participation" case studies on local NGOs).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3 (Pilot &amp; Assessment):</w:t>
      </w:r>
      <w:r>
        <w:t xml:space="preserve"> </w:t>
      </w:r>
      <w:r>
        <w:t xml:space="preserve">Implement pilot curriculum units in 10 schools. Measure outcomes via pre/post-tests on civic awareness, digital skills, and cultural competency. Gather qualitative feedback from students and teachers.</w:t>
      </w:r>
    </w:p>
    <w:p>
      <w:pPr>
        <w:pStyle w:val="FirstParagraph"/>
      </w:pPr>
      <w:r>
        <w:t xml:space="preserve">Data collection includes surveys, interviews (n=150), classroom observations, and document analysis of existing curricula. Analysis will use thematic coding to identify recurring contextual needs for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.</w:t>
      </w:r>
    </w:p>
    <w:bookmarkEnd w:id="25"/>
    <w:bookmarkStart w:id="26" w:name="X454c6ad085c9db7659355939958a2eb7e797015"/>
    <w:p>
      <w:pPr>
        <w:pStyle w:val="Heading2"/>
      </w:pPr>
      <w:r>
        <w:t xml:space="preserve">6. Expected Contributions: Advancing Education in Pakistan Karachi</w:t>
      </w:r>
    </w:p>
    <w:p>
      <w:pPr>
        <w:pStyle w:val="FirstParagraph"/>
      </w:pPr>
      <w:r>
        <w:t xml:space="preserve">This research will deliver:</w:t>
      </w:r>
    </w:p>
    <w:p>
      <w:pPr>
        <w:numPr>
          <w:ilvl w:val="0"/>
          <w:numId w:val="1004"/>
        </w:numPr>
        <w:pStyle w:val="Compact"/>
      </w:pPr>
      <w:r>
        <w:t xml:space="preserve">A validated, context-specific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role framework adaptable for Karachi’s education authorities.</w:t>
      </w:r>
    </w:p>
    <w:p>
      <w:pPr>
        <w:numPr>
          <w:ilvl w:val="0"/>
          <w:numId w:val="1004"/>
        </w:numPr>
        <w:pStyle w:val="Compact"/>
      </w:pPr>
      <w:r>
        <w:t xml:space="preserve">A practical curriculum toolkit featuring Urdu/Sindhi bilingual resources, case studies on Karachi’s urban challenges, and industry-aligned vocational modules.</w:t>
      </w:r>
    </w:p>
    <w:p>
      <w:pPr>
        <w:numPr>
          <w:ilvl w:val="0"/>
          <w:numId w:val="1004"/>
        </w:numPr>
        <w:pStyle w:val="Compact"/>
      </w:pPr>
      <w:r>
        <w:t xml:space="preserve">Evidence-based recommendations to integrate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into Pakistan’s national education policy implementation at the provincial level.</w:t>
      </w:r>
    </w:p>
    <w:p>
      <w:pPr>
        <w:numPr>
          <w:ilvl w:val="0"/>
          <w:numId w:val="1004"/>
        </w:numPr>
        <w:pStyle w:val="Compact"/>
      </w:pPr>
      <w:r>
        <w:t xml:space="preserve">Demonstrated improvement in student engagement and competency metrics within pilot schools, directly addressing Karachi’s learning crisis.</w:t>
      </w:r>
    </w:p>
    <w:bookmarkEnd w:id="26"/>
    <w:bookmarkStart w:id="27" w:name="Xd8a69aaa501eff4b780734af0e8f4b4d1d9c98d"/>
    <w:p>
      <w:pPr>
        <w:pStyle w:val="Heading2"/>
      </w:pPr>
      <w:r>
        <w:t xml:space="preserve">7. Significance: Why Karachi Demands This Work Now</w:t>
      </w:r>
    </w:p>
    <w:p>
      <w:pPr>
        <w:pStyle w:val="FirstParagraph"/>
      </w:pPr>
      <w:r>
        <w:t xml:space="preserve">Karachi’s educational trajectory is pivotal for Pakistan’s future. With 30% of the country's students attending school here (UNICEF, 2022), systemic reform in this city can catalyze national change. Current education reforms (e.g., Sindh Education Sector Plan 2019-25) lack concrete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structures to ensure localization. This thesis directly responds to that gap. By positioning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as an embedded, culturally fluent agent within Karachi’s ecosystem, this research offers a scalable solution for equitable education in Pakistan’s most complex urban environment – moving beyond standardized national models toward truly contextualized learning.</w:t>
      </w:r>
    </w:p>
    <w:bookmarkEnd w:id="27"/>
    <w:bookmarkStart w:id="28" w:name="Xd8d35c6d5fabdd554ad561084ef5edf9b0e9eaa"/>
    <w:p>
      <w:pPr>
        <w:pStyle w:val="Heading2"/>
      </w:pPr>
      <w:r>
        <w:t xml:space="preserve">8. Conclusion: A Call for Contextual Leadership</w:t>
      </w:r>
    </w:p>
    <w:p>
      <w:pPr>
        <w:pStyle w:val="FirstParagraph"/>
      </w:pPr>
      <w:r>
        <w:t xml:space="preserve">The success of education in Karachi hinges not on generic curricula, but on dedicated professionals who understand its streets, schools, and students. This thesis proposal establishes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as the linchpin for transformative change. By centering Karachi’s unique identity in every aspect of learning design – from content to delivery – this research will equip educators with tools that resonate with learners in the heart of Pakistan’s metropolis, proving that a relevant curriculum is not merely an academic ideal but a prerequisite for Karachi's future prosperity.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Context-Sensitive Curriculum Development Framework for Karachi, Pakistan</dc:title>
  <dc:creator/>
  <cp:keywords/>
  <dcterms:created xsi:type="dcterms:W3CDTF">2026-07-13T14:39:16Z</dcterms:created>
  <dcterms:modified xsi:type="dcterms:W3CDTF">2026-07-13T14:39:16Z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