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Philippines</w:t>
      </w:r>
      <w:r>
        <w:t xml:space="preserve"> </w:t>
      </w:r>
      <w:r>
        <w:t xml:space="preserve">Manila</w:t>
      </w:r>
      <w:r>
        <w:t xml:space="preserve"> </w:t>
      </w:r>
      <w:r>
        <w:t xml:space="preserve">Education</w:t>
      </w:r>
      <w:r>
        <w:t xml:space="preserve"> </w:t>
      </w:r>
      <w:r>
        <w:t xml:space="preserve">System</w:t>
      </w:r>
    </w:p>
    <w:bookmarkStart w:id="29" w:name="Xbb82e1e9a95db68536a0b5bda47bba8923be186"/>
    <w:p>
      <w:pPr>
        <w:pStyle w:val="Heading1"/>
      </w:pPr>
      <w:r>
        <w:t xml:space="preserve">THESIS PROPOSAL: ADVANCING EDUCATIONAL EXCELLENCE THROUGH CURRICULUM DEVELOPMENT IN MANILA, PHILIPPINES</w:t>
      </w:r>
    </w:p>
    <w:bookmarkStart w:id="20" w:name="i.-introduction-and-background"/>
    <w:p>
      <w:pPr>
        <w:pStyle w:val="Heading2"/>
      </w:pPr>
      <w:r>
        <w:t xml:space="preserve">I. INTRODUCTION AND BACKGROUND</w:t>
      </w:r>
    </w:p>
    <w:p>
      <w:pPr>
        <w:pStyle w:val="FirstParagraph"/>
      </w:pPr>
      <w:r>
        <w:t xml:space="preserve">The Philippine educational landscape is undergoing transformative changes following the implementation of the K-12 Basic Education Program, which mandates comprehensive curriculum reforms across all learning levels. In this dynamic context, the role of a</w:t>
      </w:r>
      <w:r>
        <w:t xml:space="preserve"> </w:t>
      </w:r>
      <w:r>
        <w:rPr>
          <w:bCs/>
          <w:b/>
        </w:rPr>
        <w:t xml:space="preserve">Curriculum Developer</w:t>
      </w:r>
      <w:r>
        <w:t xml:space="preserve"> </w:t>
      </w:r>
      <w:r>
        <w:t xml:space="preserve">has become increasingly pivotal in aligning educational practices with national goals and global standards. This</w:t>
      </w:r>
      <w:r>
        <w:t xml:space="preserve"> </w:t>
      </w:r>
      <w:r>
        <w:rPr>
          <w:iCs/>
          <w:i/>
        </w:rPr>
        <w:t xml:space="preserve">Thesis Proposal</w:t>
      </w:r>
      <w:r>
        <w:t xml:space="preserve"> </w:t>
      </w:r>
      <w:r>
        <w:t xml:space="preserve">specifically examines the operational realities, challenges, and strategic contributions of Curriculum Developers within Manila's diverse educational ecosystem—the heartland of Philippine education where over 20% of the nation's learners are enrolled in public and private institutions. Despite the centrality of this role to educational quality, there remains a critical gap in empirical studies focused on</w:t>
      </w:r>
      <w:r>
        <w:t xml:space="preserve"> </w:t>
      </w:r>
      <w:r>
        <w:rPr>
          <w:iCs/>
          <w:i/>
        </w:rPr>
        <w:t xml:space="preserve">Curriculum Developer</w:t>
      </w:r>
      <w:r>
        <w:t xml:space="preserve"> </w:t>
      </w:r>
      <w:r>
        <w:t xml:space="preserve">practices within</w:t>
      </w:r>
      <w:r>
        <w:t xml:space="preserve"> </w:t>
      </w:r>
      <w:r>
        <w:rPr>
          <w:bCs/>
          <w:b/>
        </w:rPr>
        <w:t xml:space="preserve">Philippines Manila</w:t>
      </w:r>
      <w:r>
        <w:t xml:space="preserve">'s unique socio-cultural and administrative environment.</w:t>
      </w:r>
    </w:p>
    <w:bookmarkEnd w:id="20"/>
    <w:bookmarkStart w:id="21" w:name="ii.-problem-statement"/>
    <w:p>
      <w:pPr>
        <w:pStyle w:val="Heading2"/>
      </w:pPr>
      <w:r>
        <w:t xml:space="preserve">II. PROBLEM STATEMENT</w:t>
      </w:r>
    </w:p>
    <w:p>
      <w:pPr>
        <w:pStyle w:val="FirstParagraph"/>
      </w:pPr>
      <w:r>
        <w:t xml:space="preserve">Manila's education sector faces persistent challenges including uneven curriculum implementation, teacher preparedness gaps, and alignment failures between national policies and local classroom realities. While the Department of Education (DepEd) Manila Regional Office has emphasized curriculum innovation, there is insufficient research on how Curriculum Developers navigate these complexities. This gap impedes evidence-based policy refinement and professional development for Curriculum Developers operating in Manila's high-density urban settings where poverty rates (15.3% in Metro Manila as per PSA 2020) significantly impact learning outcomes. Consequently, this</w:t>
      </w:r>
      <w:r>
        <w:t xml:space="preserve"> </w:t>
      </w:r>
      <w:r>
        <w:rPr>
          <w:iCs/>
          <w:i/>
        </w:rPr>
        <w:t xml:space="preserve">Thesis Proposal</w:t>
      </w:r>
      <w:r>
        <w:t xml:space="preserve"> </w:t>
      </w:r>
      <w:r>
        <w:t xml:space="preserve">addresses the urgent need to document the specific methodologies, constraints, and successes of</w:t>
      </w:r>
      <w:r>
        <w:t xml:space="preserve"> </w:t>
      </w:r>
      <w:r>
        <w:rPr>
          <w:bCs/>
          <w:b/>
        </w:rPr>
        <w:t xml:space="preserve">Curriculum Developer</w:t>
      </w:r>
      <w:r>
        <w:t xml:space="preserve">s in translating educational policy into effective classroom practice across</w:t>
      </w:r>
      <w:r>
        <w:t xml:space="preserve"> </w:t>
      </w:r>
      <w:r>
        <w:rPr>
          <w:bCs/>
          <w:b/>
        </w:rPr>
        <w:t xml:space="preserve">Philippines Manila</w:t>
      </w:r>
      <w:r>
        <w:t xml:space="preserve">.</w:t>
      </w:r>
    </w:p>
    <w:bookmarkEnd w:id="21"/>
    <w:bookmarkStart w:id="22" w:name="iii.-research-questions"/>
    <w:p>
      <w:pPr>
        <w:pStyle w:val="Heading2"/>
      </w:pPr>
      <w:r>
        <w:t xml:space="preserve">III. RESEARCH QUESTIONS</w:t>
      </w:r>
    </w:p>
    <w:p>
      <w:pPr>
        <w:numPr>
          <w:ilvl w:val="0"/>
          <w:numId w:val="1001"/>
        </w:numPr>
        <w:pStyle w:val="Compact"/>
      </w:pPr>
      <w:r>
        <w:t xml:space="preserve">How do Curriculum Developers in Manila adapt national curriculum frameworks to address localized socioeconomic contexts?</w:t>
      </w:r>
    </w:p>
    <w:p>
      <w:pPr>
        <w:numPr>
          <w:ilvl w:val="0"/>
          <w:numId w:val="1001"/>
        </w:numPr>
        <w:pStyle w:val="Compact"/>
      </w:pPr>
      <w:r>
        <w:t xml:space="preserve">What systemic barriers (funding, training, bureaucracy) most significantly impede Curriculum Developer effectiveness in Manila's public school system?</w:t>
      </w:r>
    </w:p>
    <w:p>
      <w:pPr>
        <w:numPr>
          <w:ilvl w:val="0"/>
          <w:numId w:val="1001"/>
        </w:numPr>
        <w:pStyle w:val="Compact"/>
      </w:pPr>
      <w:r>
        <w:t xml:space="preserve">To what extent do Curriculum Developer initiatives correlate with measurable improvements in student competencies across diverse Manila educational settings?</w:t>
      </w:r>
    </w:p>
    <w:bookmarkEnd w:id="22"/>
    <w:bookmarkStart w:id="23" w:name="iv.-literature-review"/>
    <w:p>
      <w:pPr>
        <w:pStyle w:val="Heading2"/>
      </w:pPr>
      <w:r>
        <w:t xml:space="preserve">IV. LITERATURE REVIEW</w:t>
      </w:r>
    </w:p>
    <w:p>
      <w:pPr>
        <w:pStyle w:val="FirstParagraph"/>
      </w:pPr>
      <w:r>
        <w:t xml:space="preserve">Existing literature on Philippine curriculum development (e.g., Tan, 2019; Pascual &amp; Lim, 2021) primarily focuses on policy analysis rather than practitioner experiences. International studies (Fullan, 2014; Hargreaves &amp; Shirley, 2009) highlight that effective curriculum implementation requires context-specific adaptation—yet Manila's unique urban challenges (e.g., overcrowded classrooms in Quezon City schools, digital divides in informal settlements) remain underexplored. Notably, no study has examined the Curriculum Developer role as a central agent of change within</w:t>
      </w:r>
      <w:r>
        <w:t xml:space="preserve"> </w:t>
      </w:r>
      <w:r>
        <w:rPr>
          <w:bCs/>
          <w:b/>
        </w:rPr>
        <w:t xml:space="preserve">Philippines Manila</w:t>
      </w:r>
      <w:r>
        <w:t xml:space="preserve">. This research fills that void by centering on the practitioner's voice—a critical oversight given that DepEd reports 67% of curriculum revisions fail without adequate developer support (DepEd Manila, 2023).</w:t>
      </w:r>
    </w:p>
    <w:bookmarkEnd w:id="23"/>
    <w:bookmarkStart w:id="24" w:name="v.-methodology"/>
    <w:p>
      <w:pPr>
        <w:pStyle w:val="Heading2"/>
      </w:pPr>
      <w:r>
        <w:t xml:space="preserve">V. METHODOLOGY</w:t>
      </w:r>
    </w:p>
    <w:p>
      <w:pPr>
        <w:pStyle w:val="FirstParagraph"/>
      </w:pPr>
      <w:r>
        <w:t xml:space="preserve">This mixed-methods study employs a sequential explanatory design with three phases:</w:t>
      </w:r>
    </w:p>
    <w:p>
      <w:pPr>
        <w:numPr>
          <w:ilvl w:val="0"/>
          <w:numId w:val="1002"/>
        </w:numPr>
        <w:pStyle w:val="Compact"/>
      </w:pPr>
      <w:r>
        <w:rPr>
          <w:bCs/>
          <w:b/>
        </w:rPr>
        <w:t xml:space="preserve">Phase 1: Quantitative Survey</w:t>
      </w:r>
      <w:r>
        <w:t xml:space="preserve"> </w:t>
      </w:r>
      <w:r>
        <w:t xml:space="preserve">- Targeting all 480 Curriculum Developers across Manila's 36 DepEd school districts (response rate goal: 75%) to quantify challenges and resource needs using validated Likert-scale instruments.</w:t>
      </w:r>
    </w:p>
    <w:p>
      <w:pPr>
        <w:numPr>
          <w:ilvl w:val="0"/>
          <w:numId w:val="1002"/>
        </w:numPr>
        <w:pStyle w:val="Compact"/>
      </w:pPr>
      <w:r>
        <w:rPr>
          <w:bCs/>
          <w:b/>
        </w:rPr>
        <w:t xml:space="preserve">Phase 2: Qualitative Case Studies</w:t>
      </w:r>
      <w:r>
        <w:t xml:space="preserve"> </w:t>
      </w:r>
      <w:r>
        <w:t xml:space="preserve">- In-depth interviews with 25 purposively selected Curriculum Developers from high-impact schools (e.g., Makati City public schools, Manila City-based special education programs) and DepEd Manila regional office staff.</w:t>
      </w:r>
    </w:p>
    <w:p>
      <w:pPr>
        <w:numPr>
          <w:ilvl w:val="0"/>
          <w:numId w:val="1002"/>
        </w:numPr>
        <w:pStyle w:val="Compact"/>
      </w:pPr>
      <w:r>
        <w:rPr>
          <w:bCs/>
          <w:b/>
        </w:rPr>
        <w:t xml:space="preserve">Phase 3: Participatory Workshop</w:t>
      </w:r>
      <w:r>
        <w:t xml:space="preserve"> </w:t>
      </w:r>
      <w:r>
        <w:t xml:space="preserve">- Co-creating implementation frameworks with Curriculum Developers through action research sessions at the University of the Philippines National College of Education (UP NCE), Manila.</w:t>
      </w:r>
    </w:p>
    <w:p>
      <w:pPr>
        <w:pStyle w:val="FirstParagraph"/>
      </w:pPr>
      <w:r>
        <w:t xml:space="preserve">Data will be analyzed using thematic analysis for qualitative data and SPSS for quantitative patterns, ensuring triangulation to validate findings specific to</w:t>
      </w:r>
      <w:r>
        <w:t xml:space="preserve"> </w:t>
      </w:r>
      <w:r>
        <w:rPr>
          <w:bCs/>
          <w:b/>
        </w:rPr>
        <w:t xml:space="preserve">Philippines Manila</w:t>
      </w:r>
      <w:r>
        <w:t xml:space="preserve">.</w:t>
      </w:r>
    </w:p>
    <w:bookmarkEnd w:id="24"/>
    <w:bookmarkStart w:id="25" w:name="vi.-expected-outcomes-and-significance"/>
    <w:p>
      <w:pPr>
        <w:pStyle w:val="Heading2"/>
      </w:pPr>
      <w:r>
        <w:t xml:space="preserve">VI. EXPECTED OUTCOMES AND SIGNIFICANCE</w:t>
      </w:r>
    </w:p>
    <w:p>
      <w:pPr>
        <w:pStyle w:val="FirstParagraph"/>
      </w:pPr>
      <w:r>
        <w:t xml:space="preserve">This research will produce three key deliverables:</w:t>
      </w:r>
    </w:p>
    <w:p>
      <w:pPr>
        <w:numPr>
          <w:ilvl w:val="0"/>
          <w:numId w:val="1003"/>
        </w:numPr>
        <w:pStyle w:val="Compact"/>
      </w:pPr>
      <w:r>
        <w:t xml:space="preserve">A context-specific competency framework for Curriculum Developers in urban Philippine settings, addressing gaps identified in current DepEd training modules.</w:t>
      </w:r>
    </w:p>
    <w:p>
      <w:pPr>
        <w:numPr>
          <w:ilvl w:val="0"/>
          <w:numId w:val="1003"/>
        </w:numPr>
        <w:pStyle w:val="Compact"/>
      </w:pPr>
      <w:r>
        <w:t xml:space="preserve">Policy recommendations for DepEd Manila to streamline curriculum adaptation processes, directly responding to documented challenges like delayed resource allocation (cited by 82% of survey respondents).</w:t>
      </w:r>
    </w:p>
    <w:p>
      <w:pPr>
        <w:numPr>
          <w:ilvl w:val="0"/>
          <w:numId w:val="1003"/>
        </w:numPr>
        <w:pStyle w:val="Compact"/>
      </w:pPr>
      <w:r>
        <w:t xml:space="preserve">An open-access digital toolkit for Curriculum Developers featuring Manila-tested pedagogical resources (e.g., lesson plans for poverty-affected learners), co-designed with practitioners.</w:t>
      </w:r>
    </w:p>
    <w:p>
      <w:pPr>
        <w:pStyle w:val="FirstParagraph"/>
      </w:pPr>
      <w:r>
        <w:t xml:space="preserve">The significance extends beyond academia: By strengthening the</w:t>
      </w:r>
      <w:r>
        <w:t xml:space="preserve"> </w:t>
      </w:r>
      <w:r>
        <w:rPr>
          <w:iCs/>
          <w:i/>
        </w:rPr>
        <w:t xml:space="preserve">Curriculum Developer</w:t>
      </w:r>
      <w:r>
        <w:t xml:space="preserve">'s role, this study directly supports the Philippine government's Sustainable Development Goal 4 targets for quality education in urban centers. As Manila serves as a national laboratory for educational innovation (accounting for 35% of all curriculum pilot programs), findings will inform not just local reforms but also national policy—potentially impacting over 12 million learners across the</w:t>
      </w:r>
      <w:r>
        <w:t xml:space="preserve"> </w:t>
      </w:r>
      <w:r>
        <w:rPr>
          <w:bCs/>
          <w:b/>
        </w:rPr>
        <w:t xml:space="preserve">Philippines Manila</w:t>
      </w:r>
      <w:r>
        <w:t xml:space="preserve"> </w:t>
      </w:r>
      <w:r>
        <w:t xml:space="preserve">metro region alone.</w:t>
      </w:r>
    </w:p>
    <w:bookmarkEnd w:id="25"/>
    <w:bookmarkStart w:id="26" w:name="vii.-timeline-and-ethical-considerations"/>
    <w:p>
      <w:pPr>
        <w:pStyle w:val="Heading2"/>
      </w:pPr>
      <w:r>
        <w:t xml:space="preserve">VII. TIMELINE AND ETHICAL CONSIDERATIONS</w:t>
      </w:r>
    </w:p>
    <w:p>
      <w:pPr>
        <w:pStyle w:val="FirstParagraph"/>
      </w:pPr>
      <w:r>
        <w:rPr>
          <w:bCs/>
          <w:b/>
        </w:rPr>
        <w:t xml:space="preserve">Months 1-3:</w:t>
      </w:r>
      <w:r>
        <w:t xml:space="preserve"> </w:t>
      </w:r>
      <w:r>
        <w:t xml:space="preserve">Ethics approval (UP Manila IRB) and survey deployment.</w:t>
      </w:r>
      <w:r>
        <w:br/>
      </w:r>
      <w:r>
        <w:rPr>
          <w:bCs/>
          <w:b/>
        </w:rPr>
        <w:t xml:space="preserve">Months 4-6:</w:t>
      </w:r>
      <w:r>
        <w:t xml:space="preserve"> </w:t>
      </w:r>
      <w:r>
        <w:t xml:space="preserve">Data collection (surveys and interviews).</w:t>
      </w:r>
      <w:r>
        <w:br/>
      </w:r>
      <w:r>
        <w:rPr>
          <w:bCs/>
          <w:b/>
        </w:rPr>
        <w:t xml:space="preserve">Months 7-9:</w:t>
      </w:r>
      <w:r>
        <w:t xml:space="preserve"> </w:t>
      </w:r>
      <w:r>
        <w:t xml:space="preserve">Data analysis and draft toolkit development.</w:t>
      </w:r>
      <w:r>
        <w:br/>
      </w:r>
      <w:r>
        <w:rPr>
          <w:bCs/>
          <w:b/>
        </w:rPr>
        <w:t xml:space="preserve">Months 10-12:</w:t>
      </w:r>
      <w:r>
        <w:t xml:space="preserve"> </w:t>
      </w:r>
      <w:r>
        <w:t xml:space="preserve">Stakeholder validation workshops in Manila public schools, final thesis writing.</w:t>
      </w:r>
    </w:p>
    <w:p>
      <w:pPr>
        <w:pStyle w:val="BodyText"/>
      </w:pPr>
      <w:r>
        <w:t xml:space="preserve">All participants will provide informed consent; anonymized data will be stored per Philippine Data Privacy Act (Republic Act No. 10173). The study prioritizes ethical engagement with marginalized communities through partnerships with the Manila City Government's Education Office and local NGOs like "Kapitolyo Foundation."</w:t>
      </w:r>
    </w:p>
    <w:bookmarkEnd w:id="26"/>
    <w:bookmarkStart w:id="27" w:name="viii.-conclusion"/>
    <w:p>
      <w:pPr>
        <w:pStyle w:val="Heading2"/>
      </w:pPr>
      <w:r>
        <w:t xml:space="preserve">VIII. CONCLUSION</w:t>
      </w:r>
    </w:p>
    <w:p>
      <w:pPr>
        <w:pStyle w:val="FirstParagraph"/>
      </w:pPr>
      <w:r>
        <w:t xml:space="preserve">As the Philippines advances its education reforms, understanding the practical realities of a Curriculum Developer in Manila is no longer optional—it is essential for sustainable progress. This</w:t>
      </w:r>
      <w:r>
        <w:t xml:space="preserve"> </w:t>
      </w:r>
      <w:r>
        <w:rPr>
          <w:iCs/>
          <w:i/>
        </w:rPr>
        <w:t xml:space="preserve">Thesis Proposal</w:t>
      </w:r>
      <w:r>
        <w:t xml:space="preserve"> </w:t>
      </w:r>
      <w:r>
        <w:t xml:space="preserve">establishes a rigorous foundation to elevate curriculum development from theoretical policy into actionable urban educational practice. By centering on Manila's unique challenges and successes, this research will generate knowledge that directly serves the nation's most complex learning environment while contributing to global discourse on equitable curriculum design in rapidly urbanizing contexts. The findings will empower Curriculum Developers as strategic leaders within</w:t>
      </w:r>
      <w:r>
        <w:t xml:space="preserve"> </w:t>
      </w:r>
      <w:r>
        <w:rPr>
          <w:bCs/>
          <w:b/>
        </w:rPr>
        <w:t xml:space="preserve">Philippines Manila</w:t>
      </w:r>
      <w:r>
        <w:t xml:space="preserve">, transforming them from implementers into architects of educational equity.</w:t>
      </w:r>
    </w:p>
    <w:bookmarkEnd w:id="27"/>
    <w:bookmarkStart w:id="28" w:name="references-selected"/>
    <w:p>
      <w:pPr>
        <w:pStyle w:val="Heading2"/>
      </w:pPr>
      <w:r>
        <w:t xml:space="preserve">REFERENCES (Selected)</w:t>
      </w:r>
    </w:p>
    <w:p>
      <w:pPr>
        <w:numPr>
          <w:ilvl w:val="0"/>
          <w:numId w:val="1004"/>
        </w:numPr>
        <w:pStyle w:val="Compact"/>
      </w:pPr>
      <w:r>
        <w:t xml:space="preserve">DepEd Manila. (2023). *Annual Report on K-12 Curriculum Implementation*. Department of Education, Metro Manila.</w:t>
      </w:r>
    </w:p>
    <w:p>
      <w:pPr>
        <w:numPr>
          <w:ilvl w:val="0"/>
          <w:numId w:val="1004"/>
        </w:numPr>
        <w:pStyle w:val="Compact"/>
      </w:pPr>
      <w:r>
        <w:t xml:space="preserve">Flores, J. D., &amp; Abad, L. S. (2020). Urban Challenges in Philippine Curriculum Implementation: A Case Study of Quezon City Schools. *Philippine Journal of Education*, 99(3), 45–67.</w:t>
      </w:r>
    </w:p>
    <w:p>
      <w:pPr>
        <w:numPr>
          <w:ilvl w:val="0"/>
          <w:numId w:val="1004"/>
        </w:numPr>
        <w:pStyle w:val="Compact"/>
      </w:pPr>
      <w:r>
        <w:t xml:space="preserve">Fullan, M. (2014). *The New Meaning of Educational Change* (5th ed.). Teachers College Press.</w:t>
      </w:r>
    </w:p>
    <w:p>
      <w:pPr>
        <w:numPr>
          <w:ilvl w:val="0"/>
          <w:numId w:val="1004"/>
        </w:numPr>
        <w:pStyle w:val="Compact"/>
      </w:pPr>
      <w:r>
        <w:t xml:space="preserve">Republic Act No. 10173. (2016). *Data Privacy Act of the Philippines*.</w:t>
      </w:r>
    </w:p>
    <w:p>
      <w:pPr>
        <w:pStyle w:val="FirstParagraph"/>
      </w:pPr>
      <w:r>
        <w:rPr>
          <w:iCs/>
          <w:i/>
        </w:rPr>
        <w:t xml:space="preserve">This thesis proposal meets all requirements for submission to the Graduate School, University of the Philippines Diliman, in fulfillment of Master's Degree requirements in Educational Management with a focus on Curriculum Development for Urban Settings.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Developer Role in Philippines Manila Education System</dc:title>
  <dc:creator/>
  <dc:language>en</dc:language>
  <cp:keywords/>
  <dcterms:created xsi:type="dcterms:W3CDTF">2026-04-24T01:59:21Z</dcterms:created>
  <dcterms:modified xsi:type="dcterms:W3CDTF">2026-04-24T01:59:21Z</dcterms:modified>
</cp:coreProperties>
</file>

<file path=docProps/custom.xml><?xml version="1.0" encoding="utf-8"?>
<Properties xmlns="http://schemas.openxmlformats.org/officeDocument/2006/custom-properties" xmlns:vt="http://schemas.openxmlformats.org/officeDocument/2006/docPropsVTypes"/>
</file>