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fe54d44cea84d2e1f95a190a21981942ba3ac4d"/>
    <w:p>
      <w:pPr>
        <w:pStyle w:val="Heading1"/>
      </w:pPr>
      <w:r>
        <w:t xml:space="preserve">A Thesis Proposal on the Role of a Curriculum Developer in Advancing Educational Transformation in Senegal Dakar</w:t>
      </w:r>
    </w:p>
    <w:bookmarkStart w:id="20" w:name="introduction-context-and-imperative"/>
    <w:p>
      <w:pPr>
        <w:pStyle w:val="Heading2"/>
      </w:pPr>
      <w:r>
        <w:t xml:space="preserve">Introduction: Context and Imperative</w:t>
      </w:r>
    </w:p>
    <w:p>
      <w:pPr>
        <w:pStyle w:val="FirstParagraph"/>
      </w:pPr>
      <w:r>
        <w:t xml:space="preserve">The educational landscape of Senegal, particularly in its bustling capital Dakar, faces critical challenges demanding innovative pedagogical frameworks. As one of West Africa's most dynamic urban centers, Dakar hosts over 30% of Senegal's student population yet struggles with curriculum gaps that hinder equitable learning outcomes. This Thesis Proposal addresses a pressing need: the strategic appointment and professionalization of a dedicated Curriculum Developer within Senegal's educational ecosystem. The role of the Curriculum Developer is not merely administrative but transformative—acting as the architect of knowledge transmission, cultural relevance, and future readiness for Senegalese youth. Without this specialized position, Dakar's schools risk perpetuating outdated teaching methods that fail to align with national development goals like</w:t>
      </w:r>
      <w:r>
        <w:t xml:space="preserve"> </w:t>
      </w:r>
      <w:r>
        <w:rPr>
          <w:iCs/>
          <w:i/>
        </w:rPr>
        <w:t xml:space="preserve">Senegal 2063</w:t>
      </w:r>
      <w:r>
        <w:t xml:space="preserve"> </w:t>
      </w:r>
      <w:r>
        <w:t xml:space="preserve">or UNESCO's Sustainable Development Goal 4 (Quality Education). This Proposal argues that embedding a Curriculum Developer within the Ministry of National Education in Dakar is non-negotiable for educational equity and economic growth.</w:t>
      </w:r>
    </w:p>
    <w:bookmarkEnd w:id="20"/>
    <w:bookmarkStart w:id="21" w:name="Xfb2e86846df1ca9dc3707d375bf7f60d87e3026"/>
    <w:p>
      <w:pPr>
        <w:pStyle w:val="Heading2"/>
      </w:pPr>
      <w:r>
        <w:t xml:space="preserve">Problem Statement: The Crisis in Curriculum Relevance</w:t>
      </w:r>
    </w:p>
    <w:p>
      <w:pPr>
        <w:pStyle w:val="FirstParagraph"/>
      </w:pPr>
      <w:r>
        <w:t xml:space="preserve">Current curriculum frameworks in Senegal Dakar suffer from three interconnected crises. First, there is a severe disconnect between national curricula and the socio-economic realities of Dakar's diverse student body—ranging from urban slums like Fann to affluent suburbs like Ngor. Second, teacher training programs rarely prepare educators for modern pedagogical approaches, resulting in passive learning environments where critical thinking is neglected. Third, curriculum documents remain static artifacts rather than living tools adapted to technological advancements and global skill demands (e.g., digital literacy, climate resilience). A 2023 Ministry of Education report revealed that 68% of Dakar's secondary schools use curricula unchanged for over a decade. This stagnation directly contributes to Senegal's low youth employment rates (42%) and high dropout rates (15.7% in urban centers). The absence of a professional Curriculum Developer—a role requiring expertise in pedagogy, cultural anthropology, and data-driven design—exacerbates these systemic failures.</w:t>
      </w:r>
    </w:p>
    <w:bookmarkEnd w:id="21"/>
    <w:bookmarkStart w:id="22" w:name="Xa9e3a72c2fc5aa716511d1b9a32c6e976d7ac26"/>
    <w:p>
      <w:pPr>
        <w:pStyle w:val="Heading2"/>
      </w:pPr>
      <w:r>
        <w:t xml:space="preserve">Research Objectives: Building the Foundation for Change</w:t>
      </w:r>
    </w:p>
    <w:p>
      <w:pPr>
        <w:pStyle w:val="FirstParagraph"/>
      </w:pPr>
      <w:r>
        <w:t xml:space="preserve">This Thesis Proposal outlines four core objectives to establish a robust Curriculum Developer framework for Senegal Dakar:</w:t>
      </w:r>
    </w:p>
    <w:p>
      <w:pPr>
        <w:numPr>
          <w:ilvl w:val="0"/>
          <w:numId w:val="1001"/>
        </w:numPr>
        <w:pStyle w:val="Compact"/>
      </w:pPr>
      <w:r>
        <w:rPr>
          <w:bCs/>
          <w:b/>
        </w:rPr>
        <w:t xml:space="preserve">Analyse existing curriculum gaps</w:t>
      </w:r>
      <w:r>
        <w:t xml:space="preserve"> </w:t>
      </w:r>
      <w:r>
        <w:t xml:space="preserve">through comparative studies of Dakar's primary/secondary curricula against global best practices (e.g., Finland, Singapore) and Senegal's own national development priorities.</w:t>
      </w:r>
    </w:p>
    <w:p>
      <w:pPr>
        <w:numPr>
          <w:ilvl w:val="0"/>
          <w:numId w:val="1001"/>
        </w:numPr>
        <w:pStyle w:val="Compact"/>
      </w:pPr>
      <w:r>
        <w:rPr>
          <w:bCs/>
          <w:b/>
        </w:rPr>
        <w:t xml:space="preserve">Co-design a context-specific Curriculum Developer role</w:t>
      </w:r>
      <w:r>
        <w:t xml:space="preserve"> </w:t>
      </w:r>
      <w:r>
        <w:t xml:space="preserve">incorporating Senegalese cultural values (e.g.,</w:t>
      </w:r>
      <w:r>
        <w:t xml:space="preserve"> </w:t>
      </w:r>
      <w:r>
        <w:rPr>
          <w:iCs/>
          <w:i/>
        </w:rPr>
        <w:t xml:space="preserve">Teranga</w:t>
      </w:r>
      <w:r>
        <w:t xml:space="preserve">/hospitality), linguistic diversity (Wolof, French, Pulaar), and Dakar's unique urban challenges.</w:t>
      </w:r>
    </w:p>
    <w:p>
      <w:pPr>
        <w:numPr>
          <w:ilvl w:val="0"/>
          <w:numId w:val="1001"/>
        </w:numPr>
        <w:pStyle w:val="Compact"/>
      </w:pPr>
      <w:r>
        <w:rPr>
          <w:bCs/>
          <w:b/>
        </w:rPr>
        <w:t xml:space="preserve">Develop a scalable curriculum evaluation toolkit</w:t>
      </w:r>
      <w:r>
        <w:t xml:space="preserve"> </w:t>
      </w:r>
      <w:r>
        <w:t xml:space="preserve">for Dakar schools to measure alignment with 21st-century competencies (critical thinking, creativity) using localized metrics.</w:t>
      </w:r>
    </w:p>
    <w:p>
      <w:pPr>
        <w:numPr>
          <w:ilvl w:val="0"/>
          <w:numId w:val="1001"/>
        </w:numPr>
        <w:pStyle w:val="Compact"/>
      </w:pPr>
      <w:r>
        <w:rPr>
          <w:bCs/>
          <w:b/>
        </w:rPr>
        <w:t xml:space="preserve">Create a training pathway</w:t>
      </w:r>
      <w:r>
        <w:t xml:space="preserve"> </w:t>
      </w:r>
      <w:r>
        <w:t xml:space="preserve">for current educators to transition into Curriculum Developer positions within Dakar's education network.</w:t>
      </w:r>
    </w:p>
    <w:bookmarkEnd w:id="22"/>
    <w:bookmarkStart w:id="23" w:name="X2f2e538eb8bee52a3f38f546ab455ec87e2fd02"/>
    <w:p>
      <w:pPr>
        <w:pStyle w:val="Heading2"/>
      </w:pPr>
      <w:r>
        <w:t xml:space="preserve">Literature Review: Global Insights with African Contextualization</w:t>
      </w:r>
    </w:p>
    <w:p>
      <w:pPr>
        <w:pStyle w:val="FirstParagraph"/>
      </w:pPr>
      <w:r>
        <w:t xml:space="preserve">Existing literature on curriculum development emphasizes standardization in high-income nations but neglects the nuanced needs of rapidly urbanizing African contexts. Studies by UNESCO (2021) note that 75% of curriculum reforms in Sub-Saharan Africa fail due to top-down approaches ignoring local knowledge systems. Conversely, successful models like Kenya's</w:t>
      </w:r>
      <w:r>
        <w:t xml:space="preserve"> </w:t>
      </w:r>
      <w:r>
        <w:rPr>
          <w:iCs/>
          <w:i/>
        </w:rPr>
        <w:t xml:space="preserve">Competency-Based Curriculum</w:t>
      </w:r>
      <w:r>
        <w:t xml:space="preserve"> </w:t>
      </w:r>
      <w:r>
        <w:t xml:space="preserve">demonstrate that embedding cultural relevance increases student engagement by 40%. For Senegal Dakar specifically, research by the University of Cheikh Anta Diop (2022) highlights how curricula omitting Wolof oral traditions alienate rural-urban migrant students. This Thesis Proposal synthesizes these findings to advocate for a Curriculum Developer who bridges global pedagogical science and Senegalese epistemology—ensuring that curriculum is not imported but</w:t>
      </w:r>
      <w:r>
        <w:t xml:space="preserve"> </w:t>
      </w:r>
      <w:r>
        <w:rPr>
          <w:iCs/>
          <w:i/>
        </w:rPr>
        <w:t xml:space="preserve">co-created</w:t>
      </w:r>
      <w:r>
        <w:t xml:space="preserve">.</w:t>
      </w:r>
    </w:p>
    <w:bookmarkEnd w:id="23"/>
    <w:bookmarkStart w:id="24" w:name="X40134ebe5fa2abb1b23d3646243c837d1eb234b"/>
    <w:p>
      <w:pPr>
        <w:pStyle w:val="Heading2"/>
      </w:pPr>
      <w:r>
        <w:t xml:space="preserve">Methodology: Community-Centric Research Design</w:t>
      </w:r>
    </w:p>
    <w:p>
      <w:pPr>
        <w:pStyle w:val="FirstParagraph"/>
      </w:pPr>
      <w:r>
        <w:t xml:space="preserve">This mixed-methods research will deploy three phases across Dakar's 12 education districts:</w:t>
      </w:r>
    </w:p>
    <w:p>
      <w:pPr>
        <w:numPr>
          <w:ilvl w:val="0"/>
          <w:numId w:val="1002"/>
        </w:numPr>
        <w:pStyle w:val="Compact"/>
      </w:pPr>
      <w:r>
        <w:rPr>
          <w:bCs/>
          <w:b/>
        </w:rPr>
        <w:t xml:space="preserve">Phase 1 (Months 1-3):</w:t>
      </w:r>
      <w:r>
        <w:t xml:space="preserve"> </w:t>
      </w:r>
      <w:r>
        <w:t xml:space="preserve">Stakeholder mapping via focus groups with teachers, parents, and local leaders in neighborhoods like Guédiawaye to document curriculum pain points.</w:t>
      </w:r>
    </w:p>
    <w:p>
      <w:pPr>
        <w:numPr>
          <w:ilvl w:val="0"/>
          <w:numId w:val="1002"/>
        </w:numPr>
        <w:pStyle w:val="Compact"/>
      </w:pPr>
      <w:r>
        <w:rPr>
          <w:bCs/>
          <w:b/>
        </w:rPr>
        <w:t xml:space="preserve">Phase 2 (Months 4-7):</w:t>
      </w:r>
      <w:r>
        <w:t xml:space="preserve"> </w:t>
      </w:r>
      <w:r>
        <w:t xml:space="preserve">Co-development workshops in Dakar's Center for Teacher Training where educators draft revised lesson modules under Curriculum Developer guidance.</w:t>
      </w:r>
    </w:p>
    <w:p>
      <w:pPr>
        <w:numPr>
          <w:ilvl w:val="0"/>
          <w:numId w:val="1002"/>
        </w:numPr>
        <w:pStyle w:val="Compact"/>
      </w:pPr>
      <w:r>
        <w:rPr>
          <w:bCs/>
          <w:b/>
        </w:rPr>
        <w:t xml:space="preserve">Phase 3 (Months 8-10):</w:t>
      </w:r>
      <w:r>
        <w:t xml:space="preserve"> </w:t>
      </w:r>
      <w:r>
        <w:t xml:space="preserve">Pilot testing in 20 schools across Dakar, using pre/post-assessments to measure impact on student critical thinking and cultural identity.</w:t>
      </w:r>
    </w:p>
    <w:p>
      <w:pPr>
        <w:pStyle w:val="FirstParagraph"/>
      </w:pPr>
      <w:r>
        <w:t xml:space="preserve">Data will triangulate qualitative narratives with quantitative metrics (e.g., attendance rates, assessment scores). Crucially, the Curriculum Developer role will be operationalized as a hybrid position: part-consultant to the Ministry, part-community facilitator—ensuring Dakar's unique context drives solutions.</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transformative outcomes for Senegal Dakar:</w:t>
      </w:r>
    </w:p>
    <w:p>
      <w:pPr>
        <w:numPr>
          <w:ilvl w:val="0"/>
          <w:numId w:val="1003"/>
        </w:numPr>
        <w:pStyle w:val="Compact"/>
      </w:pPr>
      <w:r>
        <w:t xml:space="preserve">A validated Curriculum Developer job description integrating Senegalese cultural values and modern pedagogy, ready for Ministry adoption.</w:t>
      </w:r>
    </w:p>
    <w:p>
      <w:pPr>
        <w:numPr>
          <w:ilvl w:val="0"/>
          <w:numId w:val="1003"/>
        </w:numPr>
        <w:pStyle w:val="Compact"/>
      </w:pPr>
      <w:r>
        <w:t xml:space="preserve">A digital curriculum repository hosted in Dakar, featuring localized resources (e.g., math problems using market economics from Thiès or environmental case studies from Saly).</w:t>
      </w:r>
    </w:p>
    <w:p>
      <w:pPr>
        <w:numPr>
          <w:ilvl w:val="0"/>
          <w:numId w:val="1003"/>
        </w:numPr>
        <w:pStyle w:val="Compact"/>
      </w:pPr>
      <w:r>
        <w:t xml:space="preserve">An evidence-based policy brief urging the Senegalese government to institutionalize Curriculum Developer roles in all regional education offices by 2027.</w:t>
      </w:r>
    </w:p>
    <w:p>
      <w:pPr>
        <w:pStyle w:val="FirstParagraph"/>
      </w:pPr>
      <w:r>
        <w:t xml:space="preserve">The significance extends beyond Dakar: This framework could become a template for other West African capitals navigating urbanization and educational equity. By prioritizing the Curriculum Developer as a catalyst, Senegal Dakar can shift from merely "teaching content" to nurturing self-sustaining learners equipped for Senegal's digital economy. The proposed model directly supports national initiatives like</w:t>
      </w:r>
      <w:r>
        <w:t xml:space="preserve"> </w:t>
      </w:r>
      <w:r>
        <w:rPr>
          <w:iCs/>
          <w:i/>
        </w:rPr>
        <w:t xml:space="preserve">La Stratégie de Développement Economique et Social (2014–2035)</w:t>
      </w:r>
      <w:r>
        <w:t xml:space="preserve">, which identifies education as the cornerstone of industrialization.</w:t>
      </w:r>
    </w:p>
    <w:bookmarkEnd w:id="25"/>
    <w:bookmarkStart w:id="26" w:name="timeline-and-resource-implications"/>
    <w:p>
      <w:pPr>
        <w:pStyle w:val="Heading2"/>
      </w:pPr>
      <w:r>
        <w:t xml:space="preserve">Timeline and Resource Implications</w:t>
      </w:r>
    </w:p>
    <w:p>
      <w:pPr>
        <w:pStyle w:val="FirstParagraph"/>
      </w:pPr>
      <w:r>
        <w:t xml:space="preserve">The research timeline spans 14 months, with Dakar-based fieldwork prioritized. Key resources include partnerships with Dakar's Ministry of National Education, local universities (UCAD, ISE), and NGOs like Education for All Senegal. Funding will target low-cost digital tools accessible to resource-constrained schools—avoiding expensive foreign software that undermines sustainability.</w:t>
      </w:r>
    </w:p>
    <w:bookmarkEnd w:id="26"/>
    <w:bookmarkStart w:id="27" w:name="Xd4464c8c31596305935af5bbaeda9e2d0c74891"/>
    <w:p>
      <w:pPr>
        <w:pStyle w:val="Heading2"/>
      </w:pPr>
      <w:r>
        <w:t xml:space="preserve">Conclusion: A Call for Educational Sovereignty</w:t>
      </w:r>
    </w:p>
    <w:p>
      <w:pPr>
        <w:pStyle w:val="FirstParagraph"/>
      </w:pPr>
      <w:r>
        <w:t xml:space="preserve">The path to educational excellence in Senegal Dakar begins with acknowledging that curriculum is not neutral—it is a political act of cultural preservation and future-building. This Thesis Proposal positions the Curriculum Developer as the indispensable agent of this mission, ensuring that Senegalese children learn through lenses rooted in their identity while engaging globally. As Dakar evolves into a knowledge hub for Africa, its curricula must mirror this ambition. Without dedicated Curriculum Developers embedded within Senegal's educational fabric, reforms remain superficial gestures rather than systemic transformation. This Proposal is not merely academic; it is an urgent blueprint for reimagining education where the</w:t>
      </w:r>
      <w:r>
        <w:t xml:space="preserve"> </w:t>
      </w:r>
      <w:r>
        <w:rPr>
          <w:iCs/>
          <w:i/>
        </w:rPr>
        <w:t xml:space="preserve">Thesis Proposal</w:t>
      </w:r>
      <w:r>
        <w:t xml:space="preserve"> </w:t>
      </w:r>
      <w:r>
        <w:t xml:space="preserve">becomes the catalyst for a Dakar that educates its youth to lead Senegal into its next era of prosperity.</w:t>
      </w:r>
    </w:p>
    <w:bookmarkEnd w:id="27"/>
    <w:bookmarkStart w:id="28" w:name="references-selected"/>
    <w:p>
      <w:pPr>
        <w:pStyle w:val="Heading2"/>
      </w:pPr>
      <w:r>
        <w:t xml:space="preserve">References (Selected)</w:t>
      </w:r>
    </w:p>
    <w:p>
      <w:pPr>
        <w:numPr>
          <w:ilvl w:val="0"/>
          <w:numId w:val="1004"/>
        </w:numPr>
        <w:pStyle w:val="Compact"/>
      </w:pPr>
      <w:r>
        <w:t xml:space="preserve">Ministry of National Education, Senegal. (2023). *Annual Report on Schooling in Dakar*. Dakar: Government Publishing House.</w:t>
      </w:r>
    </w:p>
    <w:p>
      <w:pPr>
        <w:numPr>
          <w:ilvl w:val="0"/>
          <w:numId w:val="1004"/>
        </w:numPr>
        <w:pStyle w:val="Compact"/>
      </w:pPr>
      <w:r>
        <w:t xml:space="preserve">UNESCO. (2021). *Curriculum Reform in Sub-Saharan Africa: A Critical Review*. Paris: UNESCO Institute for Statistics.</w:t>
      </w:r>
    </w:p>
    <w:p>
      <w:pPr>
        <w:numPr>
          <w:ilvl w:val="0"/>
          <w:numId w:val="1004"/>
        </w:numPr>
        <w:pStyle w:val="Compact"/>
      </w:pPr>
      <w:r>
        <w:t xml:space="preserve">Diallo, M. (2022). "Cultural Relevance in Senegalese Curriculum Design." *Journal of African Education*, 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Senegal Dakar</dc:title>
  <dc:creator/>
  <dc:language>en</dc:language>
  <cp:keywords/>
  <dcterms:created xsi:type="dcterms:W3CDTF">2026-07-03T00:00:41Z</dcterms:created>
  <dcterms:modified xsi:type="dcterms:W3CDTF">2026-07-03T00:00:41Z</dcterms:modified>
</cp:coreProperties>
</file>

<file path=docProps/custom.xml><?xml version="1.0" encoding="utf-8"?>
<Properties xmlns="http://schemas.openxmlformats.org/officeDocument/2006/custom-properties" xmlns:vt="http://schemas.openxmlformats.org/officeDocument/2006/docPropsVTypes"/>
</file>