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Valencia's</w:t>
      </w:r>
      <w:r>
        <w:t xml:space="preserve"> </w:t>
      </w:r>
      <w:r>
        <w:t xml:space="preserve">Educational</w:t>
      </w:r>
      <w:r>
        <w:t xml:space="preserve"> </w:t>
      </w:r>
      <w:r>
        <w:t xml:space="preserve">Ecosystem</w:t>
      </w:r>
    </w:p>
    <w:bookmarkStart w:id="28" w:name="X13ab6f77ac8e9f8d8dcabd4ce934a878d15dd21"/>
    <w:p>
      <w:pPr>
        <w:pStyle w:val="Heading1"/>
      </w:pPr>
      <w:r>
        <w:t xml:space="preserve">Thesis Proposal: Advancing Educational Excellence through Strategic Curriculum Development in Spain Valencia</w:t>
      </w:r>
    </w:p>
    <w:bookmarkStart w:id="20" w:name="i.-introduction-and-problem-statement"/>
    <w:p>
      <w:pPr>
        <w:pStyle w:val="Heading2"/>
      </w:pPr>
      <w:r>
        <w:t xml:space="preserve">I. Introduction and Problem Statement</w:t>
      </w:r>
    </w:p>
    <w:p>
      <w:pPr>
        <w:pStyle w:val="FirstParagraph"/>
      </w:pPr>
      <w:r>
        <w:t xml:space="preserve">The evolving landscape of education in Spain, particularly within the autonomous community of Valencia, necessitates a rigorous examination of the critical role played by</w:t>
      </w:r>
      <w:r>
        <w:t xml:space="preserve"> </w:t>
      </w:r>
      <w:r>
        <w:rPr>
          <w:bCs/>
          <w:b/>
        </w:rPr>
        <w:t xml:space="preserve">Curriculum Developer</w:t>
      </w:r>
      <w:r>
        <w:t xml:space="preserve">s. As Spain's education system undergoes continuous reform under frameworks like the *Ley Orgánica de Modificación de la Ley Orgánica 2/2006* (LOMLOE), and Valencia implements its regional policies through the Conselleria d'Educació, the demand for highly skilled Curriculum Developers has surged. However, a significant gap exists in understanding how these professionals navigate the complex interplay between national mandates, regional identity, and classroom realities within</w:t>
      </w:r>
      <w:r>
        <w:t xml:space="preserve"> </w:t>
      </w:r>
      <w:r>
        <w:rPr>
          <w:bCs/>
          <w:b/>
        </w:rPr>
        <w:t xml:space="preserve">Spain Valencia</w:t>
      </w:r>
      <w:r>
        <w:t xml:space="preserve">. This thesis proposes to investigate the specific functions, challenges, and impact of Curriculum Developers operating within the Valencian educational context to ensure curricular coherence and pedagogical innovation that serves diverse student populations across primary and secondary schools.</w:t>
      </w:r>
    </w:p>
    <w:bookmarkEnd w:id="20"/>
    <w:bookmarkStart w:id="21" w:name="X881b8a2d7e224557a21bb876da0e2b446451b23"/>
    <w:p>
      <w:pPr>
        <w:pStyle w:val="Heading2"/>
      </w:pPr>
      <w:r>
        <w:t xml:space="preserve">II. Literature Review: Global Context &amp; Regional Specificity</w:t>
      </w:r>
    </w:p>
    <w:p>
      <w:pPr>
        <w:pStyle w:val="FirstParagraph"/>
      </w:pPr>
      <w:r>
        <w:t xml:space="preserve">International literature (e.g., Fullan, 2014; Hargreaves &amp; Shirley, 2009) emphasizes the Curriculum Developer as a pivotal agent of educational change, bridging policy and practice. However, research specific to Spain and its autonomous communities remains sparse. Studies on Spanish curriculum development often focus on national level (e.g., Álvarez et al., 2018), overlooking the nuanced work within regions like Valencia. Valencia's unique context – characterized by its bilingual environment (Valencian/Spanish), distinct historical identity, and regional educational autonomy under the *Estatut d'Autonomia de la Comunitat Valenciana* – creates a specific operational framework for Curriculum Developers. They must translate national LOMLOE requirements into locally relevant curricula while addressing challenges like valuing Valencian language immersion, integrating regional cultural content, and adapting to socio-economic diversity across municipalities like Valencia city, Castellón, and Alicante. This thesis will critically analyze existing literature to pinpoint the specific pressures and opportunities faced by Curriculum Developers *in Spain Valencia*.</w:t>
      </w:r>
    </w:p>
    <w:bookmarkEnd w:id="21"/>
    <w:bookmarkStart w:id="22" w:name="iii.-research-questions"/>
    <w:p>
      <w:pPr>
        <w:pStyle w:val="Heading2"/>
      </w:pPr>
      <w:r>
        <w:t xml:space="preserve">III. Research Questions</w:t>
      </w:r>
    </w:p>
    <w:p>
      <w:pPr>
        <w:numPr>
          <w:ilvl w:val="0"/>
          <w:numId w:val="1001"/>
        </w:numPr>
        <w:pStyle w:val="Compact"/>
      </w:pPr>
      <w:r>
        <w:t xml:space="preserve">RQ1: How do Curriculum Developers in the Valencian education system (Conselleria d'Educació) conceptualize their core responsibilities, and how do these align with national policy and regional priorities (e.g., *Educação 2030*)?</w:t>
      </w:r>
    </w:p>
    <w:p>
      <w:pPr>
        <w:numPr>
          <w:ilvl w:val="0"/>
          <w:numId w:val="1001"/>
        </w:numPr>
        <w:pStyle w:val="Compact"/>
      </w:pPr>
      <w:r>
        <w:t xml:space="preserve">RQ2: What are the primary challenges Curriculum Developers face in Spain Valencia concerning curriculum implementation, teacher training support, resource allocation, and navigating linguistic-cultural identity?</w:t>
      </w:r>
    </w:p>
    <w:p>
      <w:pPr>
        <w:numPr>
          <w:ilvl w:val="0"/>
          <w:numId w:val="1001"/>
        </w:numPr>
        <w:pStyle w:val="Compact"/>
      </w:pPr>
      <w:r>
        <w:t xml:space="preserve">RQ3: To what extent does the work of Curriculum Developers contribute to measurable improvements in pedagogical practices and student outcomes within Valencian classrooms?</w:t>
      </w:r>
    </w:p>
    <w:bookmarkEnd w:id="22"/>
    <w:bookmarkStart w:id="23" w:name="iv.-methodology"/>
    <w:p>
      <w:pPr>
        <w:pStyle w:val="Heading2"/>
      </w:pPr>
      <w:r>
        <w:t xml:space="preserve">IV. Methodology</w:t>
      </w:r>
    </w:p>
    <w:p>
      <w:pPr>
        <w:pStyle w:val="FirstParagraph"/>
      </w:pPr>
      <w:r>
        <w:t xml:space="preserve">This mixed-methods thesis will employ a sequential explanatory design, combining quantitative and qualitative data collection tailored to the Valencian context.</w:t>
      </w:r>
    </w:p>
    <w:p>
      <w:pPr>
        <w:numPr>
          <w:ilvl w:val="0"/>
          <w:numId w:val="1002"/>
        </w:numPr>
        <w:pStyle w:val="Compact"/>
      </w:pPr>
      <w:r>
        <w:rPr>
          <w:bCs/>
          <w:b/>
        </w:rPr>
        <w:t xml:space="preserve">Phase 1 (Quantitative):</w:t>
      </w:r>
      <w:r>
        <w:t xml:space="preserve"> </w:t>
      </w:r>
      <w:r>
        <w:t xml:space="preserve">A structured survey distributed across all educational centers in Valencia (funded by Conselleria d'Educació) targeting Curriculum Developers, school directors, and a representative sample of teachers. The survey will measure perceived effectiveness of curriculum support, resource adequacy, and alignment with regional goals.</w:t>
      </w:r>
    </w:p>
    <w:p>
      <w:pPr>
        <w:numPr>
          <w:ilvl w:val="0"/>
          <w:numId w:val="1002"/>
        </w:numPr>
        <w:pStyle w:val="Compact"/>
      </w:pPr>
      <w:r>
        <w:rPr>
          <w:bCs/>
          <w:b/>
        </w:rPr>
        <w:t xml:space="preserve">Phase 2 (Qualitative):</w:t>
      </w:r>
      <w:r>
        <w:t xml:space="preserve"> </w:t>
      </w:r>
      <w:r>
        <w:t xml:space="preserve">In-depth semi-structured interviews with 15-20 key Curriculum Developers across different educational stages (primary, secondary), alongside focus groups with teacher representatives from diverse Valencian municipalities. This will explore the lived experience of implementing curricula, specific challenges related to Valencian identity and bilingualism, and strategies for overcoming obstacles.</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(Braun &amp; Clarke, 2006), grounded in the specific context of Valencian education policy documents (e.g., *Decreto 95/2021* on curriculum guidelines).</w:t>
      </w:r>
    </w:p>
    <w:bookmarkEnd w:id="23"/>
    <w:bookmarkStart w:id="24" w:name="Xaf763528b1d030f93169a42ad55a4085c13de8e"/>
    <w:p>
      <w:pPr>
        <w:pStyle w:val="Heading2"/>
      </w:pPr>
      <w:r>
        <w:t xml:space="preserve">V. Significance and Expected Contribution</w:t>
      </w:r>
    </w:p>
    <w:p>
      <w:pPr>
        <w:pStyle w:val="FirstParagraph"/>
      </w:pPr>
      <w:r>
        <w:t xml:space="preserve">This</w:t>
      </w:r>
      <w:r>
        <w:t xml:space="preserve"> </w:t>
      </w:r>
      <w:r>
        <w:rPr>
          <w:bCs/>
          <w:b/>
        </w:rPr>
        <w:t xml:space="preserve">Thesis Proposal</w:t>
      </w:r>
      <w:r>
        <w:t xml:space="preserve"> </w:t>
      </w:r>
      <w:r>
        <w:t xml:space="preserve">addresses a critical gap with significant practical implications for</w:t>
      </w:r>
      <w:r>
        <w:t xml:space="preserve"> </w:t>
      </w:r>
      <w:r>
        <w:rPr>
          <w:bCs/>
          <w:b/>
        </w:rPr>
        <w:t xml:space="preserve">Spain Valencia</w:t>
      </w:r>
      <w:r>
        <w:t xml:space="preserve">. The findings will directly inform the Conselleria d'Educació on optimizing the professional development, support structures, and strategic role of Curriculum Developers. It promises to contribute to:</w:t>
      </w:r>
    </w:p>
    <w:p>
      <w:pPr>
        <w:numPr>
          <w:ilvl w:val="0"/>
          <w:numId w:val="1003"/>
        </w:numPr>
        <w:pStyle w:val="Compact"/>
      </w:pPr>
      <w:r>
        <w:rPr>
          <w:iCs/>
          <w:i/>
        </w:rPr>
        <w:t xml:space="preserve">Evidence-Based Policy:</w:t>
      </w:r>
      <w:r>
        <w:t xml:space="preserve"> </w:t>
      </w:r>
      <w:r>
        <w:t xml:space="preserve">Providing concrete data to refine regional curriculum development frameworks within Valencia's educational autonomy.</w:t>
      </w:r>
    </w:p>
    <w:p>
      <w:pPr>
        <w:numPr>
          <w:ilvl w:val="0"/>
          <w:numId w:val="1003"/>
        </w:numPr>
        <w:pStyle w:val="Compact"/>
      </w:pPr>
      <w:r>
        <w:rPr>
          <w:iCs/>
          <w:i/>
        </w:rPr>
        <w:t xml:space="preserve">Professional Development:</w:t>
      </w:r>
      <w:r>
        <w:t xml:space="preserve"> </w:t>
      </w:r>
      <w:r>
        <w:t xml:space="preserve">Offering actionable insights for training programs targeting current and future Curriculum Developers in Spain, emphasizing the Valencian context.</w:t>
      </w:r>
    </w:p>
    <w:p>
      <w:pPr>
        <w:numPr>
          <w:ilvl w:val="0"/>
          <w:numId w:val="1003"/>
        </w:numPr>
        <w:pStyle w:val="Compact"/>
      </w:pPr>
      <w:r>
        <w:rPr>
          <w:iCs/>
          <w:i/>
        </w:rPr>
        <w:t xml:space="preserve">Pedagogical Enhancement:</w:t>
      </w:r>
      <w:r>
        <w:t xml:space="preserve"> </w:t>
      </w:r>
      <w:r>
        <w:t xml:space="preserve">Identifying best practices that strengthen the link between curriculum design (by Curriculum Developers) and effective classroom teaching, ultimately benefiting student learning in</w:t>
      </w:r>
      <w:r>
        <w:t xml:space="preserve"> </w:t>
      </w:r>
      <w:r>
        <w:rPr>
          <w:bCs/>
          <w:b/>
        </w:rPr>
        <w:t xml:space="preserve">Spain Valencia</w:t>
      </w:r>
      <w:r>
        <w:t xml:space="preserve">.</w:t>
      </w:r>
    </w:p>
    <w:bookmarkEnd w:id="24"/>
    <w:bookmarkStart w:id="25" w:name="vi.-timeline-18-month-thesis-project"/>
    <w:p>
      <w:pPr>
        <w:pStyle w:val="Heading2"/>
      </w:pPr>
      <w:r>
        <w:t xml:space="preserve">VI. Timeline (18-Month Thesis Project)</w:t>
      </w:r>
    </w:p>
    <w:p>
      <w:pPr>
        <w:numPr>
          <w:ilvl w:val="0"/>
          <w:numId w:val="1004"/>
        </w:numPr>
        <w:pStyle w:val="Compact"/>
      </w:pPr>
      <w:r>
        <w:rPr>
          <w:iCs/>
          <w:i/>
        </w:rPr>
        <w:t xml:space="preserve">Months 1-3:</w:t>
      </w:r>
      <w:r>
        <w:t xml:space="preserve"> </w:t>
      </w:r>
      <w:r>
        <w:t xml:space="preserve">Finalize literature review, secure ethical approval, finalize survey instruments and interview protocols.</w:t>
      </w:r>
    </w:p>
    <w:p>
      <w:pPr>
        <w:numPr>
          <w:ilvl w:val="0"/>
          <w:numId w:val="1004"/>
        </w:numPr>
        <w:pStyle w:val="Compact"/>
      </w:pPr>
      <w:r>
        <w:rPr>
          <w:iCs/>
          <w:i/>
        </w:rPr>
        <w:t xml:space="preserve">Months 4-6:</w:t>
      </w:r>
      <w:r>
        <w:t xml:space="preserve"> </w:t>
      </w:r>
      <w:r>
        <w:t xml:space="preserve">Administer quantitative survey; begin preliminary qualitative interviews.</w:t>
      </w:r>
    </w:p>
    <w:p>
      <w:pPr>
        <w:numPr>
          <w:ilvl w:val="0"/>
          <w:numId w:val="1004"/>
        </w:numPr>
        <w:pStyle w:val="Compact"/>
      </w:pPr>
      <w:r>
        <w:rPr>
          <w:iCs/>
          <w:i/>
        </w:rPr>
        <w:t xml:space="preserve">Months 7-10:</w:t>
      </w:r>
      <w:r>
        <w:t xml:space="preserve"> </w:t>
      </w:r>
      <w:r>
        <w:t xml:space="preserve">Complete all qualitative data collection; begin thematic analysis of interview transcripts.</w:t>
      </w:r>
    </w:p>
    <w:p>
      <w:pPr>
        <w:numPr>
          <w:ilvl w:val="0"/>
          <w:numId w:val="1004"/>
        </w:numPr>
        <w:pStyle w:val="Compact"/>
      </w:pPr>
      <w:r>
        <w:rPr>
          <w:iCs/>
          <w:i/>
        </w:rPr>
        <w:t xml:space="preserve">Months 11-14:</w:t>
      </w:r>
      <w:r>
        <w:t xml:space="preserve"> </w:t>
      </w:r>
      <w:r>
        <w:t xml:space="preserve">Complete data analysis (quantitative &amp; qualitative); draft thesis chapters.</w:t>
      </w:r>
    </w:p>
    <w:p>
      <w:pPr>
        <w:numPr>
          <w:ilvl w:val="0"/>
          <w:numId w:val="1004"/>
        </w:numPr>
        <w:pStyle w:val="Compact"/>
      </w:pPr>
      <w:r>
        <w:rPr>
          <w:iCs/>
          <w:i/>
        </w:rPr>
        <w:t xml:space="preserve">Months 15-18:</w:t>
      </w:r>
      <w:r>
        <w:t xml:space="preserve"> </w:t>
      </w:r>
      <w:r>
        <w:t xml:space="preserve">Finalize thesis writing, incorporate feedback, prepare for defense (at Universitat de València's Faculty of Education).</w:t>
      </w:r>
    </w:p>
    <w:bookmarkEnd w:id="25"/>
    <w:bookmarkStart w:id="27" w:name="vii.-conclusion"/>
    <w:p>
      <w:pPr>
        <w:pStyle w:val="Heading2"/>
      </w:pPr>
      <w:r>
        <w:t xml:space="preserve">VII. Conclusion</w:t>
      </w:r>
    </w:p>
    <w:p>
      <w:pPr>
        <w:pStyle w:val="FirstParagraph"/>
      </w:pPr>
      <w:r>
        <w:t xml:space="preserve">The role of the Curriculum Developer in Spain Valencia is not merely administrative but fundamentally strategic to achieving educational equity and excellence within a vibrant regional identity. This thesis recognizes that effective curriculum development is intrinsically linked to the socio-cultural fabric of Valencia and its schools. By centering this research specifically on the Valencian context – its policies, challenges, and unique demands – this</w:t>
      </w:r>
      <w:r>
        <w:t xml:space="preserve"> </w:t>
      </w:r>
      <w:r>
        <w:rPr>
          <w:bCs/>
          <w:b/>
        </w:rPr>
        <w:t xml:space="preserve">Thesis Proposal</w:t>
      </w:r>
      <w:r>
        <w:t xml:space="preserve"> </w:t>
      </w:r>
      <w:r>
        <w:t xml:space="preserve">seeks to move beyond generic models and generate knowledge that directly empowers Curriculum Developers as key architects of Valencian educational success. Understanding their work is paramount for ensuring that the curriculum in Spain Valencia truly serves all learners, respects its linguistic heritage, and prepares students for future societal challenges. The outcomes of this research promise to be a vital resource for policymakers, educators, and Curriculum Developers themselves within the dynamic educational ecosystem of</w:t>
      </w:r>
      <w:r>
        <w:t xml:space="preserve"> </w:t>
      </w:r>
      <w:r>
        <w:rPr>
          <w:bCs/>
          <w:b/>
        </w:rPr>
        <w:t xml:space="preserve">Spain Valencia</w:t>
      </w:r>
      <w:r>
        <w:t xml:space="preserv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Spain Valencia's Educational Ecosystem</dc:title>
  <dc:creator/>
  <dc:language>en</dc:language>
  <cp:keywords/>
  <dcterms:created xsi:type="dcterms:W3CDTF">2025-12-08T15:14:58Z</dcterms:created>
  <dcterms:modified xsi:type="dcterms:W3CDTF">2025-12-08T15:14:58Z</dcterms:modified>
</cp:coreProperties>
</file>

<file path=docProps/custom.xml><?xml version="1.0" encoding="utf-8"?>
<Properties xmlns="http://schemas.openxmlformats.org/officeDocument/2006/custom-properties" xmlns:vt="http://schemas.openxmlformats.org/officeDocument/2006/docPropsVTypes"/>
</file>