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and</w:t>
      </w:r>
      <w:r>
        <w:t xml:space="preserve"> </w:t>
      </w:r>
      <w:r>
        <w:t xml:space="preserve">Quality</w:t>
      </w:r>
      <w:r>
        <w:t xml:space="preserve"> </w:t>
      </w:r>
      <w:r>
        <w:t xml:space="preserve">in</w:t>
      </w:r>
      <w:r>
        <w:t xml:space="preserve"> </w:t>
      </w:r>
      <w:r>
        <w:t xml:space="preserve">Istanbul,</w:t>
      </w:r>
      <w:r>
        <w:t xml:space="preserve"> </w:t>
      </w:r>
      <w:r>
        <w:t xml:space="preserve">Turkey</w:t>
      </w:r>
    </w:p>
    <w:bookmarkStart w:id="27" w:name="X45f82bcfa7c3ca13a5d03f3e334a72d7aa7ab56"/>
    <w:p>
      <w:pPr>
        <w:pStyle w:val="Heading1"/>
      </w:pPr>
      <w:r>
        <w:t xml:space="preserve">Thesis Proposal: The Critical Role of Curriculum Developers in Shaping Inclusive and Effective Educational Frameworks for Istanbul, Turkey</w:t>
      </w:r>
    </w:p>
    <w:bookmarkStart w:id="20" w:name="abstract-approx.-150-words"/>
    <w:p>
      <w:pPr>
        <w:pStyle w:val="Heading2"/>
      </w:pPr>
      <w:r>
        <w:t xml:space="preserve">Abstract (Approx. 150 words)</w:t>
      </w:r>
    </w:p>
    <w:p>
      <w:pPr>
        <w:pStyle w:val="FirstParagraph"/>
      </w:pPr>
      <w:r>
        <w:t xml:space="preserve">This thesis proposal examines the indispensable role of the Curriculum Developer within Turkey's evolving educational landscape, with a specific focus on Istanbul. As Turkey implements comprehensive educational reforms under the Ministry of National Education (MEB), there is a critical gap in specialized personnel trained to design, implement, and evaluate contextually relevant curricula. This study argues that effective Curriculum Developers are central to addressing Istanbul's unique challenges: its status as Turkey's largest and most diverse urban center, hosting over 30% of the nation's student population across 12,000+ schools. The research will investigate how strategic Curriculum Developer interventions can bridge equity gaps, align with national standards (e.g., the 2018 "New Curriculum"), and foster pedagogical innovation in Istanbul's complex educational ecosystem. By analyzing current practices and stakeholder perceptions, this thesis aims to provide actionable frameworks for institutionalizing the Curriculum Developer role as a catalyst for sustainable quality improvement across Turkey.</w:t>
      </w:r>
    </w:p>
    <w:bookmarkEnd w:id="20"/>
    <w:bookmarkStart w:id="21" w:name="introduction-approx.-200-words"/>
    <w:p>
      <w:pPr>
        <w:pStyle w:val="Heading2"/>
      </w:pPr>
      <w:r>
        <w:t xml:space="preserve">1. Introduction (Approx. 200 words)</w:t>
      </w:r>
    </w:p>
    <w:p>
      <w:pPr>
        <w:pStyle w:val="FirstParagraph"/>
      </w:pPr>
      <w:r>
        <w:t xml:space="preserve">The educational landscape of Turkey, particularly Istanbul, faces unprecedented demands driven by rapid urbanization, socio-economic disparities, and ambitious national reforms like the "New Education System" (Yeni Öğretim Sistemi). Despite significant policy shifts towards student-centered learning and critical thinking (MEB, 2018), implementation remains inconsistent. A key systemic weakness is the absence of a structured role for dedicated Curriculum Developers within Istanbul's school districts and MEB regional offices. Unlike countries with established curriculum development units (e.g., Finland, Singapore), Turkey relies heavily on centralized textbook production and teacher-driven adaptation, often lacking the specialized expertise needed to translate national policies into contextually responsive classroom practice. This gap is acutely felt in Istanbul—a megacity with extraordinary diversity: students from low-income neighborhoods, international schools catering to expatriates, refugee children from Syria and beyond, and rapidly growing private institutions. Without skilled Curriculum Developers embedded at the local level, Istanbul's schools struggle to personalize learning while meeting national standards. This thesis proposes that formalizing and empowering the Curriculum Developer position is not merely beneficial but essential for achieving equitable educational outcomes across Turkey's most complex urban education system.</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core problem is the lack of institutionalized, qualified Curriculum Developers operating within Istanbul's education infrastructure. Current curriculum adaptation relies on ad-hoc teacher workshops or generic MEB materials, failing to address localized needs such as multilingual instruction in migrant communities, socio-economic barriers in disadvantaged districts (e.g., Sultangazi), or technological integration gaps. This results in uneven quality, perpetuating achievement disparities. The significance of this research is multifaceted: (1) It directly addresses a critical human resource gap identified by MEB's own strategic plans; (2) It offers Istanbul—a microcosm of Turkey's educational challenges—a model for scalable, context-specific curriculum innovation; (3) It contributes to Turkish educational scholarship by documenting the first systematic study on the Curriculum Developer role in a major metropolitan setting. Solving this issue is pivotal for Turkey’s broader goals of improving PISA rankings and ensuring inclusive education nationwide.</w:t>
      </w:r>
    </w:p>
    <w:bookmarkEnd w:id="22"/>
    <w:bookmarkStart w:id="23" w:name="X79d6d2d95586404c52d851939f20f362cce14a6"/>
    <w:p>
      <w:pPr>
        <w:pStyle w:val="Heading2"/>
      </w:pPr>
      <w:r>
        <w:t xml:space="preserve">3. Research Objectives &amp; Questions (Approx. 150 words)</w:t>
      </w:r>
    </w:p>
    <w:p>
      <w:pPr>
        <w:pStyle w:val="FirstParagraph"/>
      </w:pPr>
      <w:r>
        <w:t xml:space="preserve">This study aims to: (1) Analyze the current structure, responsibilities, and capacity of Curriculum Developer roles within Istanbul’s MEB framework; (2) Identify key challenges faced by schools in Istanbul regarding curriculum adaptation and implementation; (3) Document best practices from international contexts relevant to Turkey's needs; and (4) Develop a contextually grounded competency framework for effective Curriculum Developers in Istanbul. Guiding research questions include: How do current practices in Istanbul align with global standards for the Curriculum Developer role? What specific barriers prevent successful curriculum adaptation at the school level in diverse Istanbul districts? And how can a locally validated Curriculum Developer framework enhance equity and quality within Turkey's educational system?</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rigor and contextuality. Phase 1 involves a comprehensive literature review of MEB policy documents, Turkish educational journals, and global curriculum development models (focusing on OECD frameworks). Phase 2 utilizes quantitative surveys targeting MEB district coordinators, principals (n=150) and teachers (n=600) across five diverse Istanbul districts. Phase 3 employs qualitative methods: semi-structured interviews with key informants (MEB policymakers, experienced educators; n=30) and focus groups with teacher teams from representative schools. Data analysis will combine statistical examination of survey responses with thematic analysis of interview transcripts. The triangulation ensures findings reflect Istanbul’s unique socio-educational realities while providing transferable insights for Turkey's national strategy.</w:t>
      </w:r>
    </w:p>
    <w:bookmarkEnd w:id="24"/>
    <w:bookmarkStart w:id="25" w:name="Xd9026a3bdb06cadf3657d9f59464a89104920e4"/>
    <w:p>
      <w:pPr>
        <w:pStyle w:val="Heading2"/>
      </w:pPr>
      <w:r>
        <w:t xml:space="preserve">5. Expected Contribution &amp; Relevance to Turkey Istanbul (Approx. 100 words)</w:t>
      </w:r>
    </w:p>
    <w:p>
      <w:pPr>
        <w:pStyle w:val="FirstParagraph"/>
      </w:pPr>
      <w:r>
        <w:t xml:space="preserve">This thesis will deliver a practical competency framework for Curriculum Developers tailored to Istanbul’s context, directly supporting MEB’s reform agenda. It will provide empirical evidence to advocate for the formal recognition and professional development of this role within Turkey’s educational bureaucracy. By focusing exclusively on Istanbul—the nation's educational laboratory—the research ensures findings are immediately applicable to the largest and most complex education system in Turkey. The proposed framework will serve as a blueprint for other major cities (Ankara, Izmir) while positioning Istanbul as a leader in innovative curriculum design within the Turkish national context. This work is not merely academic; it is designed to catalyze tangible improvements in classroom practice for over 4 million students across Istanbul.</w:t>
      </w:r>
    </w:p>
    <w:bookmarkEnd w:id="25"/>
    <w:bookmarkStart w:id="26" w:name="conclusion-approx.-100-words"/>
    <w:p>
      <w:pPr>
        <w:pStyle w:val="Heading2"/>
      </w:pPr>
      <w:r>
        <w:t xml:space="preserve">6. Conclusion (Approx. 100 words)</w:t>
      </w:r>
    </w:p>
    <w:p>
      <w:pPr>
        <w:pStyle w:val="FirstParagraph"/>
      </w:pPr>
      <w:r>
        <w:t xml:space="preserve">The effective deployment of Curriculum Developers represents a strategic investment in Turkey’s educational future, particularly within the dynamic and diverse setting of Istanbul. This thesis proposal positions the Curriculum Developer as the linchpin connecting national policy to local classroom reality, addressing critical equity gaps and quality deficits. By centering research on Istanbul’s unique challenges and opportunities, this study will generate actionable knowledge for policymakers, MEB officials, school leaders, and educators across Turkey. It asserts that without professionalizing this role within Istanbul’s schools—where the stakes for equitable education are highest—Turkey cannot fully realize its vision of a modern, inclusive educational system. This research is thus timely, necessary, and uniquely positioned to advance both curriculum theory and practice in the Turkish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Equity and Quality in Istanbul, Turkey</dc:title>
  <dc:creator/>
  <dc:language>en</dc:language>
  <cp:keywords/>
  <dcterms:created xsi:type="dcterms:W3CDTF">2026-04-24T04:48:02Z</dcterms:created>
  <dcterms:modified xsi:type="dcterms:W3CDTF">2026-04-24T04:48:02Z</dcterms:modified>
</cp:coreProperties>
</file>

<file path=docProps/custom.xml><?xml version="1.0" encoding="utf-8"?>
<Properties xmlns="http://schemas.openxmlformats.org/officeDocument/2006/custom-properties" xmlns:vt="http://schemas.openxmlformats.org/officeDocument/2006/docPropsVTypes"/>
</file>