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0634cf5b3b6232f443f22409949d61e49ed7bb8"/>
    <w:p>
      <w:pPr>
        <w:pStyle w:val="Heading1"/>
      </w:pPr>
      <w:r>
        <w:t xml:space="preserve">Thesis Proposal: The Role and Impact of the Curriculum Developer in Shaping Future-Ready Education Within London, United Kingdom</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Curriculum Developer</w:t>
      </w:r>
      <w:r>
        <w:t xml:space="preserve"> </w:t>
      </w:r>
      <w:r>
        <w:t xml:space="preserve">within contemporary educational institutions across</w:t>
      </w:r>
      <w:r>
        <w:t xml:space="preserve"> </w:t>
      </w:r>
      <w:r>
        <w:rPr>
          <w:bCs/>
          <w:b/>
        </w:rPr>
        <w:t xml:space="preserve">United Kingdom London</w:t>
      </w:r>
      <w:r>
        <w:t xml:space="preserve">. Focusing on the unique socio-educational landscape of Greater London, where diversity, systemic challenges, and evolving policy frameworks intersect, this research addresses a significant gap in understanding how strategic curriculum design directly impacts student outcomes. The study argues that the specialized expertise of the Curriculum Developer is not merely supportive but foundational to navigating London's complex educational environment post-Brexit, amid Ofsted reforms and rising demands for inclusive, future-focused learning. With over 1.2 million students in London’s schools and a demographic composition exceeding 30% ethnic minority groups (London Datastore, 2023), the need for contextually responsive curriculum development has never been more urgent. This research proposes an evidence-based framework to elevate the profession of Curriculum Developer, directly contributing to policy refinement and school-level practice within the</w:t>
      </w:r>
      <w:r>
        <w:t xml:space="preserve"> </w:t>
      </w:r>
      <w:r>
        <w:rPr>
          <w:bCs/>
          <w:b/>
        </w:rPr>
        <w:t xml:space="preserve">United Kingdom London</w:t>
      </w:r>
      <w:r>
        <w:t xml:space="preserve"> </w:t>
      </w:r>
      <w:r>
        <w:t xml:space="preserve">context.</w:t>
      </w:r>
    </w:p>
    <w:bookmarkEnd w:id="20"/>
    <w:bookmarkStart w:id="21" w:name="X1d637649688a11a969ac7eb033eefe0b0480171"/>
    <w:p>
      <w:pPr>
        <w:pStyle w:val="Heading2"/>
      </w:pPr>
      <w:r>
        <w:t xml:space="preserve">1. Introduction: The London Context and Research Imperative</w:t>
      </w:r>
    </w:p>
    <w:p>
      <w:pPr>
        <w:pStyle w:val="FirstParagraph"/>
      </w:pPr>
      <w:r>
        <w:t xml:space="preserve">London stands as a microcosm of the United Kingdom's educational ambitions and challenges. As the capital city of the United Kingdom, it houses over 10% of England’s school population, spanning state-funded academies, specialist colleges, and independent institutions within its 32 boroughs. This diversity is both a strength and a complexity: London schools serve students from over 300 ethnic backgrounds speaking more than 350 languages (DfE, 2022), while simultaneously grappling with significant socioeconomic disparities – the gap between the most and least deprived boroughs exceeds national averages by nearly 40% (London School of Economics, 2023). The recent National Curriculum reforms in England, coupled with the removal of statutory National Strategies and heightened Ofsted scrutiny, have intensified pressure on school leadership to develop coherent, ambitious curricula. However, the strategic role of the dedicated</w:t>
      </w:r>
      <w:r>
        <w:t xml:space="preserve"> </w:t>
      </w:r>
      <w:r>
        <w:rPr>
          <w:bCs/>
          <w:b/>
        </w:rPr>
        <w:t xml:space="preserve">Curriculum Developer</w:t>
      </w:r>
      <w:r>
        <w:t xml:space="preserve"> </w:t>
      </w:r>
      <w:r>
        <w:t xml:space="preserve">– a specialist who designs, implements, and evaluates learning sequences grounded in pedagogy and evidence – remains understudied in London’s specific context. This thesis directly addresses this void.</w:t>
      </w:r>
    </w:p>
    <w:bookmarkEnd w:id="21"/>
    <w:bookmarkStart w:id="22" w:name="X5886eecd5b0077e3eb794932244a616165ef989"/>
    <w:p>
      <w:pPr>
        <w:pStyle w:val="Heading2"/>
      </w:pPr>
      <w:r>
        <w:t xml:space="preserve">2. Problem Statement: The Gap in Curriculum Leadership</w:t>
      </w:r>
    </w:p>
    <w:p>
      <w:pPr>
        <w:pStyle w:val="FirstParagraph"/>
      </w:pPr>
      <w:r>
        <w:t xml:space="preserve">Current literature (e.g., Ofsted, 2023; Smith &amp; Jones, 2021) highlights curriculum quality as the single strongest predictor of student achievement in London schools. Yet, many institutions lack sufficient internal capacity for sophisticated curriculum development. Frequently, leadership roles are filled by experienced teachers or middle managers without dedicated curriculum design training or strategic support – a gap that disproportionately affects schools in disadvantaged boroughs like Newham and Tower Hamlets. The absence of a clearly defined professional identity and pathway for the</w:t>
      </w:r>
      <w:r>
        <w:t xml:space="preserve"> </w:t>
      </w:r>
      <w:r>
        <w:rPr>
          <w:bCs/>
          <w:b/>
        </w:rPr>
        <w:t xml:space="preserve">Curriculum Developer</w:t>
      </w:r>
      <w:r>
        <w:t xml:space="preserve"> </w:t>
      </w:r>
      <w:r>
        <w:t xml:space="preserve">within London’s educational ecosystem leads to inconsistent practice, reactive rather than proactive planning, and missed opportunities to align learning with London's unique skills needs (e.g., digital literacy, global citizenship). This research posits that formalizing and researching the role of the Curriculum Developer is essential for equitable improvement across</w:t>
      </w:r>
      <w:r>
        <w:t xml:space="preserve"> </w:t>
      </w:r>
      <w:r>
        <w:rPr>
          <w:bCs/>
          <w:b/>
        </w:rPr>
        <w:t xml:space="preserve">United Kingdom London</w:t>
      </w:r>
      <w:r>
        <w:t xml:space="preserve">.</w:t>
      </w:r>
    </w:p>
    <w:bookmarkEnd w:id="22"/>
    <w:bookmarkStart w:id="23" w:name="research-aims-and-objectives"/>
    <w:p>
      <w:pPr>
        <w:pStyle w:val="Heading2"/>
      </w:pPr>
      <w:r>
        <w:t xml:space="preserve">3. Research Aims and Objectives</w:t>
      </w:r>
    </w:p>
    <w:p>
      <w:pPr>
        <w:pStyle w:val="FirstParagraph"/>
      </w:pPr>
      <w:r>
        <w:t xml:space="preserve">This thesis aims to establish a robust evidence base for the strategic value of specialist Curriculum Developers in London schools. Specifically, it seeks to:</w:t>
      </w:r>
    </w:p>
    <w:p>
      <w:pPr>
        <w:numPr>
          <w:ilvl w:val="0"/>
          <w:numId w:val="1001"/>
        </w:numPr>
        <w:pStyle w:val="Compact"/>
      </w:pPr>
      <w:r>
        <w:rPr>
          <w:bCs/>
          <w:b/>
        </w:rPr>
        <w:t xml:space="preserve">Map Current Practice:</w:t>
      </w:r>
      <w:r>
        <w:t xml:space="preserve"> </w:t>
      </w:r>
      <w:r>
        <w:t xml:space="preserve">Investigate the roles, responsibilities, and professional development needs of existing Curriculum Developers across 10 diverse London schools (mixing primary, secondary, and multi-academy trusts).</w:t>
      </w:r>
    </w:p>
    <w:p>
      <w:pPr>
        <w:numPr>
          <w:ilvl w:val="0"/>
          <w:numId w:val="1001"/>
        </w:numPr>
        <w:pStyle w:val="Compact"/>
      </w:pPr>
      <w:r>
        <w:rPr>
          <w:bCs/>
          <w:b/>
        </w:rPr>
        <w:t xml:space="preserve">Assess Impact:</w:t>
      </w:r>
      <w:r>
        <w:t xml:space="preserve"> </w:t>
      </w:r>
      <w:r>
        <w:t xml:space="preserve">Quantify and qualify the correlation between dedicated Curriculum Developer involvement and key outcomes: student engagement (measured via pupil voice surveys), attainment data (GCSE/Key Stage 4 results), and teacher confidence in curriculum implementation.</w:t>
      </w:r>
    </w:p>
    <w:p>
      <w:pPr>
        <w:numPr>
          <w:ilvl w:val="0"/>
          <w:numId w:val="1001"/>
        </w:numPr>
        <w:pStyle w:val="Compact"/>
      </w:pPr>
      <w:r>
        <w:rPr>
          <w:bCs/>
          <w:b/>
        </w:rPr>
        <w:t xml:space="preserve">Develop a London-Specific Framework:</w:t>
      </w:r>
      <w:r>
        <w:t xml:space="preserve"> </w:t>
      </w:r>
      <w:r>
        <w:t xml:space="preserve">Co-create with practitioners a contextualized competency framework for the Curriculum Developer role, integrating London's diversity, policy landscape (e.g., DfE's "Curriculum for Excellence" priorities), and future skills demands (e.g., T-Level integration).</w:t>
      </w:r>
    </w:p>
    <w:bookmarkEnd w:id="23"/>
    <w:bookmarkStart w:id="24" w:name="methodology"/>
    <w:p>
      <w:pPr>
        <w:pStyle w:val="Heading2"/>
      </w:pPr>
      <w:r>
        <w:t xml:space="preserve">4. Methodology</w:t>
      </w:r>
    </w:p>
    <w:p>
      <w:pPr>
        <w:pStyle w:val="FirstParagraph"/>
      </w:pPr>
      <w:r>
        <w:t xml:space="preserve">A sequential mixed-methods approach will be employed:</w:t>
      </w:r>
    </w:p>
    <w:p>
      <w:pPr>
        <w:numPr>
          <w:ilvl w:val="0"/>
          <w:numId w:val="1002"/>
        </w:numPr>
        <w:pStyle w:val="Compact"/>
      </w:pPr>
      <w:r>
        <w:rPr>
          <w:bCs/>
          <w:b/>
        </w:rPr>
        <w:t xml:space="preserve">Phase 1 (Quantitative):</w:t>
      </w:r>
      <w:r>
        <w:t xml:space="preserve"> </w:t>
      </w:r>
      <w:r>
        <w:t xml:space="preserve">Survey of 50+ Curriculum Developers and school leaders across London boroughs, measuring role clarity, resource allocation, and perceived impact on student outcomes using validated scales.</w:t>
      </w:r>
    </w:p>
    <w:p>
      <w:pPr>
        <w:numPr>
          <w:ilvl w:val="0"/>
          <w:numId w:val="1002"/>
        </w:numPr>
        <w:pStyle w:val="Compact"/>
      </w:pPr>
      <w:r>
        <w:rPr>
          <w:bCs/>
          <w:b/>
        </w:rPr>
        <w:t xml:space="preserve">Phase 2 (Qualitative):</w:t>
      </w:r>
      <w:r>
        <w:t xml:space="preserve"> </w:t>
      </w:r>
      <w:r>
        <w:t xml:space="preserve">In-depth case studies in 3 contrasting London schools (e.g., high-performing academy in Westminster; comprehensive school in Brent; SEN specialist school in Hackney). Methods include semi-structured interviews with Curriculum Developers, teachers, and leaders; classroom observations of curriculum implementation; and document analysis of curriculum maps.</w:t>
      </w:r>
    </w:p>
    <w:p>
      <w:pPr>
        <w:numPr>
          <w:ilvl w:val="0"/>
          <w:numId w:val="1002"/>
        </w:numPr>
        <w:pStyle w:val="Compact"/>
      </w:pPr>
      <w:r>
        <w:rPr>
          <w:bCs/>
          <w:b/>
        </w:rPr>
        <w:t xml:space="preserve">Phase 3 (Collaborative Synthesis):</w:t>
      </w:r>
      <w:r>
        <w:t xml:space="preserve"> </w:t>
      </w:r>
      <w:r>
        <w:t xml:space="preserve">Participatory workshops with stakeholders (teachers, governors, local authority leads) to refine the proposed competency framework for London contexts.</w:t>
      </w:r>
    </w:p>
    <w:p>
      <w:pPr>
        <w:pStyle w:val="FirstParagraph"/>
      </w:pPr>
      <w:r>
        <w:t xml:space="preserve">Data will be analyzed using thematic analysis for qualitative data and regression models to explore quantitative relationships. Ethical approval will be sought from a University of London ethics board prior to fieldwork.</w:t>
      </w:r>
    </w:p>
    <w:bookmarkEnd w:id="24"/>
    <w:bookmarkStart w:id="25" w:name="X2393388151b0451044be8e4d4df03cb74b60bcd"/>
    <w:p>
      <w:pPr>
        <w:pStyle w:val="Heading2"/>
      </w:pPr>
      <w:r>
        <w:t xml:space="preserve">5. Expected Contribution to Knowledge and Practice</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It will provide the first comprehensive, context-specific analysis of Curriculum Developer practice within London, advancing theories of curriculum leadership in complex urban settings (filling a critical gap identified by Ball et al., 2020).</w:t>
      </w:r>
    </w:p>
    <w:p>
      <w:pPr>
        <w:numPr>
          <w:ilvl w:val="0"/>
          <w:numId w:val="1003"/>
        </w:numPr>
        <w:pStyle w:val="Compact"/>
      </w:pPr>
      <w:r>
        <w:rPr>
          <w:bCs/>
          <w:b/>
        </w:rPr>
        <w:t xml:space="preserve">Policy:</w:t>
      </w:r>
      <w:r>
        <w:t xml:space="preserve"> </w:t>
      </w:r>
      <w:r>
        <w:t xml:space="preserve">Findings will directly inform the Department for Education's (DfE) thinking on professional development pathways and resource allocation for curriculum support, particularly within the London context where funding pressures are acute.</w:t>
      </w:r>
    </w:p>
    <w:p>
      <w:pPr>
        <w:numPr>
          <w:ilvl w:val="0"/>
          <w:numId w:val="1003"/>
        </w:numPr>
        <w:pStyle w:val="Compact"/>
      </w:pPr>
      <w:r>
        <w:rPr>
          <w:bCs/>
          <w:b/>
        </w:rPr>
        <w:t xml:space="preserve">Practice:</w:t>
      </w:r>
      <w:r>
        <w:t xml:space="preserve"> </w:t>
      </w:r>
      <w:r>
        <w:t xml:space="preserve">The developed competency framework will offer London schools a tangible tool to recruit, train, and retain effective Curriculum Developers. It will empower these professionals to move beyond 'content delivery' towards strategic design that actively addresses equity gaps – a core requirement for</w:t>
      </w:r>
      <w:r>
        <w:t xml:space="preserve"> </w:t>
      </w:r>
      <w:r>
        <w:rPr>
          <w:bCs/>
          <w:b/>
        </w:rPr>
        <w:t xml:space="preserve">United Kingdom London</w:t>
      </w:r>
      <w:r>
        <w:t xml:space="preserve">'s diverse learners.</w:t>
      </w:r>
    </w:p>
    <w:bookmarkEnd w:id="25"/>
    <w:bookmarkStart w:id="26" w:name="conclusion-towards-a-strategic-future"/>
    <w:p>
      <w:pPr>
        <w:pStyle w:val="Heading2"/>
      </w:pPr>
      <w:r>
        <w:t xml:space="preserve">6. Conclusion: Towards a Strategic Future</w:t>
      </w:r>
    </w:p>
    <w:p>
      <w:pPr>
        <w:pStyle w:val="FirstParagraph"/>
      </w:pPr>
      <w:r>
        <w:t xml:space="preserve">In the dynamic and demanding educational environment of London, United Kingdom, the role of the Curriculum Developer is no longer optional but essential. This thesis proposes that strategic investment in developing and supporting this specialized profession is fundamental to achieving equitable excellence across every classroom in Greater London. By grounding research firmly within London's unique challenges and opportunities – its diversity, its systemic pressures, and its aspirations for student success – this work will deliver actionable insights that directly benefit educators, policymakers, and ultimately, the students of</w:t>
      </w:r>
      <w:r>
        <w:t xml:space="preserve"> </w:t>
      </w:r>
      <w:r>
        <w:rPr>
          <w:bCs/>
          <w:b/>
        </w:rPr>
        <w:t xml:space="preserve">United Kingdom London</w:t>
      </w:r>
      <w:r>
        <w:t xml:space="preserve">. The successful completion of this study will not only fulfill the requirements of a rigorous</w:t>
      </w:r>
      <w:r>
        <w:t xml:space="preserve"> </w:t>
      </w:r>
      <w:r>
        <w:rPr>
          <w:bCs/>
          <w:b/>
        </w:rPr>
        <w:t xml:space="preserve">Thesis Proposal</w:t>
      </w:r>
      <w:r>
        <w:t xml:space="preserve"> </w:t>
      </w:r>
      <w:r>
        <w:t xml:space="preserve">but also lay the groundwork for transformative change in how curriculum is conceptualized and enacted within one of the world's most significant educational hubs. The time to strategically elevate the Curriculum Developer is now, to ensure London’s education system truly prepares all its young people for a globally competitive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London, United Kingdom</dc:title>
  <dc:creator/>
  <dc:language>en</dc:language>
  <cp:keywords/>
  <dcterms:created xsi:type="dcterms:W3CDTF">2026-07-19T21:41:58Z</dcterms:created>
  <dcterms:modified xsi:type="dcterms:W3CDTF">2026-07-19T21:41:58Z</dcterms:modified>
</cp:coreProperties>
</file>

<file path=docProps/custom.xml><?xml version="1.0" encoding="utf-8"?>
<Properties xmlns="http://schemas.openxmlformats.org/officeDocument/2006/custom-properties" xmlns:vt="http://schemas.openxmlformats.org/officeDocument/2006/docPropsVTypes"/>
</file>