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Educational</w:t>
      </w:r>
      <w:r>
        <w:t xml:space="preserve"> </w:t>
      </w:r>
      <w:r>
        <w:t xml:space="preserve">Excellence</w:t>
      </w:r>
    </w:p>
    <w:bookmarkStart w:id="28" w:name="X3e61a30408b95f8618d4a1aead428c5a24fe8a8"/>
    <w:p>
      <w:pPr>
        <w:pStyle w:val="Heading1"/>
      </w:pPr>
      <w:r>
        <w:t xml:space="preserve">Thesis Proposal: Designing Culturally Responsive and Data-Driven K-12 Curriculum Frameworks for United States Houston Public Schools</w:t>
      </w:r>
    </w:p>
    <w:bookmarkStart w:id="20" w:name="introduction-and-contextual-background"/>
    <w:p>
      <w:pPr>
        <w:pStyle w:val="Heading2"/>
      </w:pPr>
      <w:r>
        <w:t xml:space="preserve">Introduction and Contextual Background</w:t>
      </w:r>
    </w:p>
    <w:p>
      <w:pPr>
        <w:pStyle w:val="FirstParagraph"/>
      </w:pPr>
      <w:r>
        <w:t xml:space="preserve">In the dynamic educational landscape of the United States, Houston stands as a microcosm of America's cultural diversity, with over 300 languages spoken across its public school system. As a Curriculum Developer specializing in urban education reform within United States Houston, this thesis proposes an innovative framework to address systemic gaps in curriculum design that disproportionately affect marginalized student populations. The current curriculum in Houston Independent School District (HISD) and surrounding districts often fails to integrate culturally sustaining pedagogy with rigorous academic standards, resulting in achievement disparities for Black, Hispanic, and immigrant students who comprise 85% of the student body. This research directly responds to Houston's strategic educational priorities outlined in the</w:t>
      </w:r>
      <w:r>
        <w:t xml:space="preserve"> </w:t>
      </w:r>
      <w:r>
        <w:rPr>
          <w:iCs/>
          <w:i/>
        </w:rPr>
        <w:t xml:space="preserve">2030 Vision Plan</w:t>
      </w:r>
      <w:r>
        <w:t xml:space="preserve">, which emphasizes equity-centered learning as a non-negotiable component of success. The proposed thesis positions the Curriculum Developer role as central to transforming Houston's educational infrastructure through evidence-based, community-informed curriculum development.</w:t>
      </w:r>
    </w:p>
    <w:bookmarkEnd w:id="20"/>
    <w:bookmarkStart w:id="21" w:name="Xa365020b64a027fae47dbde3d7162ae9477a90b"/>
    <w:p>
      <w:pPr>
        <w:pStyle w:val="Heading2"/>
      </w:pPr>
      <w:r>
        <w:t xml:space="preserve">Literature Review and Critical Gap Analysis</w:t>
      </w:r>
    </w:p>
    <w:p>
      <w:pPr>
        <w:pStyle w:val="FirstParagraph"/>
      </w:pPr>
      <w:r>
        <w:t xml:space="preserve">Existing scholarship on urban curriculum development (e.g., Ladson-Billings, 1995; Gay, 2018) highlights the necessity of culturally responsive teaching but lacks localized application in Houston's specific socio-educational ecosystem. While national frameworks like the</w:t>
      </w:r>
      <w:r>
        <w:t xml:space="preserve"> </w:t>
      </w:r>
      <w:r>
        <w:rPr>
          <w:iCs/>
          <w:i/>
        </w:rPr>
        <w:t xml:space="preserve">Culturally Responsive Teaching Standards</w:t>
      </w:r>
      <w:r>
        <w:t xml:space="preserve"> </w:t>
      </w:r>
      <w:r>
        <w:t xml:space="preserve">offer theoretical foundations, Houston educators report significant implementation barriers due to fragmented professional development and insufficient alignment with state mandates (TEA, 2023). A critical gap persists between research on curriculum theory and practical tools for Houston's Curriculum Developers who navigate unique challenges: rapid demographic shifts in neighborhoods like Fifth Ward and Alief, resource inequities across campuses, and the need to integrate Texas Essential Knowledge and Skills (TEKS) with community asset mapping. This thesis bridges that gap by developing a replicable Curriculum Developer toolkit grounded in Houston-specific data from HISD's</w:t>
      </w:r>
      <w:r>
        <w:t xml:space="preserve"> </w:t>
      </w:r>
      <w:r>
        <w:rPr>
          <w:iCs/>
          <w:i/>
        </w:rPr>
        <w:t xml:space="preserve">Student Achievement Reports</w:t>
      </w:r>
      <w:r>
        <w:t xml:space="preserve"> </w:t>
      </w:r>
      <w:r>
        <w:t xml:space="preserve">(2022-2023) which reveal 34% lower college readiness rates for students of color compared to their peers.</w:t>
      </w:r>
    </w:p>
    <w:bookmarkEnd w:id="21"/>
    <w:bookmarkStart w:id="22" w:name="research-objectives-and-questions"/>
    <w:p>
      <w:pPr>
        <w:pStyle w:val="Heading2"/>
      </w:pPr>
      <w:r>
        <w:t xml:space="preserve">Research Objectives and Questions</w:t>
      </w:r>
    </w:p>
    <w:p>
      <w:pPr>
        <w:pStyle w:val="FirstParagraph"/>
      </w:pPr>
      <w:r>
        <w:t xml:space="preserve">The primary objective is to create a Houston-specific Curriculum Developer Protocol that integrates three core pillars: (1) Community Asset Mapping, (2) Data-Informed Differentiation, and (3) Culturally Sustaining Pedagogy. This protocol will be tested across 5 diverse Houston elementary schools representing varying socioeconomic profiles. Key research questions include:</w:t>
      </w:r>
    </w:p>
    <w:p>
      <w:pPr>
        <w:numPr>
          <w:ilvl w:val="0"/>
          <w:numId w:val="1001"/>
        </w:numPr>
        <w:pStyle w:val="Compact"/>
      </w:pPr>
      <w:r>
        <w:t xml:space="preserve">How can Curriculum Developers systematically identify and leverage Houston community assets (e.g., cultural institutions like the Museum District, neighborhood organizations, linguistic resources) to co-design curriculum units?</w:t>
      </w:r>
    </w:p>
    <w:p>
      <w:pPr>
        <w:numPr>
          <w:ilvl w:val="0"/>
          <w:numId w:val="1001"/>
        </w:numPr>
        <w:pStyle w:val="Compact"/>
      </w:pPr>
      <w:r>
        <w:t xml:space="preserve">What data visualization methods will enable Curriculum Developers to translate complex student performance metrics (from HISD's PowerSchool platform) into actionable instructional adjustments for classroom teachers?</w:t>
      </w:r>
    </w:p>
    <w:p>
      <w:pPr>
        <w:numPr>
          <w:ilvl w:val="0"/>
          <w:numId w:val="1001"/>
        </w:numPr>
        <w:pStyle w:val="Compact"/>
      </w:pPr>
      <w:r>
        <w:t xml:space="preserve">How can a Houston-focused framework ensure that culturally responsive practices become operationalized rather than merely theoretical in daily curriculum delivery?</w:t>
      </w:r>
    </w:p>
    <w:bookmarkEnd w:id="22"/>
    <w:bookmarkStart w:id="23" w:name="X0ce755163d227e811274f24d25b3fa800761a31"/>
    <w:p>
      <w:pPr>
        <w:pStyle w:val="Heading2"/>
      </w:pPr>
      <w:r>
        <w:t xml:space="preserve">Methodology: Community-Engaged Curriculum Development</w:t>
      </w:r>
    </w:p>
    <w:p>
      <w:pPr>
        <w:pStyle w:val="FirstParagraph"/>
      </w:pPr>
      <w:r>
        <w:t xml:space="preserve">This mixed-methods study employs a design-based research approach centered on collaborative curriculum development with Houston educators. Phase 1 (Months 1-3) involves: (a) conducting focus groups with 40 Houston Curriculum Developers across district schools to document existing pain points, and (b) analyzing district-wide performance data using GIS mapping to identify geographic achievement clusters. Phase 2 (Months 4-8) features participatory workshops where Curriculum Developers co-create sample units—such as a "Houston Rivers &amp; Resilience" science module integrating the Buffalo Bayou watershed with math problem-solving for sixth graders. These units will undergo iterative testing in Houston classrooms, with quantitative data collected via pre/post-assessments and qualitative feedback through teacher journals. Crucially, Phase 3 (Months 9-10) implements a digital Curriculum Developer Dashboard—a customizable tool for tracking student progress against culturally contextualized benchmarks—developed with input from Houston tech partners like Rice University's Center for Education Research.</w:t>
      </w:r>
    </w:p>
    <w:bookmarkEnd w:id="23"/>
    <w:bookmarkStart w:id="24" w:name="expected-outcomes-and-significance"/>
    <w:p>
      <w:pPr>
        <w:pStyle w:val="Heading2"/>
      </w:pPr>
      <w:r>
        <w:t xml:space="preserve">Expected Outcomes and Significance</w:t>
      </w:r>
    </w:p>
    <w:p>
      <w:pPr>
        <w:pStyle w:val="FirstParagraph"/>
      </w:pPr>
      <w:r>
        <w:t xml:space="preserve">This thesis will produce three tangible outputs directly benefiting United States Houston: (1) A validated Curriculum Developer Protocol tailored to Houston's demographic realities, (2) A digital curriculum repository featuring 15+ adaptable lesson plans mapped to neighborhood assets, and (3) A professional development framework for Training Houston-based Curriculum Developers. Significantly, this work addresses the urgent needs outlined in the</w:t>
      </w:r>
      <w:r>
        <w:t xml:space="preserve"> </w:t>
      </w:r>
      <w:r>
        <w:rPr>
          <w:iCs/>
          <w:i/>
        </w:rPr>
        <w:t xml:space="preserve">Houston Education Foundation Equity Initiative</w:t>
      </w:r>
      <w:r>
        <w:t xml:space="preserve">, which reports that only 42% of Houston students graduate college-ready—a gap this thesis aims to close through curriculum innovation. Beyond immediate school impact, outcomes will contribute to national discourse on urban curriculum development by providing a scalable model for other major U.S. cities with similar demographic profiles (e.g., Los Angeles, Miami). For the Curriculum Developer profession in United States Houston, this research elevates the role from mere material designer to strategic educational architect—empowering them as catalysts for systemic change within school systems.</w:t>
      </w:r>
    </w:p>
    <w:bookmarkEnd w:id="24"/>
    <w:bookmarkStart w:id="25" w:name="Xd37075a513d1af225953ef70ab9ea72a9bf1c89"/>
    <w:p>
      <w:pPr>
        <w:pStyle w:val="Heading2"/>
      </w:pPr>
      <w:r>
        <w:t xml:space="preserve">Implementation Timeline and Resource Alignment</w:t>
      </w:r>
    </w:p>
    <w:p>
      <w:pPr>
        <w:pStyle w:val="FirstParagraph"/>
      </w:pPr>
      <w:r>
        <w:t xml:space="preserve">The 12-month proposal aligns with Houston's academic calendar and district priorities. Month 1-2 focus on stakeholder engagement with HISD leadership, including the Office of Curriculum and Instruction. Months 3-5 involve data collection at three high-needs Houston schools (e.g., Wheatley High School in Third Ward, Memorial Elementary in Sharpstown). By Month 7, pilot units will be integrated into curricula across participating campuses. All resources are budgeted through Houston's</w:t>
      </w:r>
      <w:r>
        <w:t xml:space="preserve"> </w:t>
      </w:r>
      <w:r>
        <w:rPr>
          <w:iCs/>
          <w:i/>
        </w:rPr>
        <w:t xml:space="preserve">Education Innovation Fund</w:t>
      </w:r>
      <w:r>
        <w:t xml:space="preserve">, with partnerships secured from the University of Houston's College of Education and local cultural institutions like the Museum of Fine Arts, Houston. This ensures community buy-in from the outset—a critical factor for Curriculum Developer success in United States Houston where trust-building with families is paramount.</w:t>
      </w:r>
    </w:p>
    <w:bookmarkEnd w:id="25"/>
    <w:bookmarkStart w:id="27" w:name="X78bc61fc0d66c8f7ce4939ee7e46e04318431a8"/>
    <w:p>
      <w:pPr>
        <w:pStyle w:val="Heading2"/>
      </w:pPr>
      <w:r>
        <w:t xml:space="preserve">Conclusion: A Catalyst for Equitable Futures</w:t>
      </w:r>
    </w:p>
    <w:p>
      <w:pPr>
        <w:pStyle w:val="FirstParagraph"/>
      </w:pPr>
      <w:r>
        <w:t xml:space="preserve">In United States Houston, where educational equity is both a moral imperative and economic necessity, the role of the Curriculum Developer must evolve beyond textbook selection to become a driver of transformative learning experiences. This thesis proposal articulates how rigorous curriculum development—rooted in Houston's unique cultural fabric and data landscape—can dismantle systemic barriers for students who are too often left behind. By centering community voices, leveraging local assets, and embedding continuous improvement cycles, the proposed Curriculum Developer Protocol promises not just to improve test scores but to cultivate civic engagement among Houston's youth. As Houston continues its journey toward educational excellence in the United States, this research positions Curriculum Developers as indispensable architects of a more just and prosperous future for all students across our city.</w:t>
      </w:r>
    </w:p>
    <w:bookmarkStart w:id="26" w:name="references-selected"/>
    <w:p>
      <w:pPr>
        <w:pStyle w:val="Heading3"/>
      </w:pPr>
      <w:r>
        <w:t xml:space="preserve">References (Selected)</w:t>
      </w:r>
    </w:p>
    <w:p>
      <w:pPr>
        <w:numPr>
          <w:ilvl w:val="0"/>
          <w:numId w:val="1002"/>
        </w:numPr>
        <w:pStyle w:val="Compact"/>
      </w:pPr>
      <w:r>
        <w:t xml:space="preserve">Ladson-Billings, G. (1995).</w:t>
      </w:r>
      <w:r>
        <w:t xml:space="preserve"> </w:t>
      </w:r>
      <w:r>
        <w:rPr>
          <w:iCs/>
          <w:i/>
        </w:rPr>
        <w:t xml:space="preserve">But That's Just Good Teaching! The Case for Culturally Relevant Pedagogy</w:t>
      </w:r>
      <w:r>
        <w:t xml:space="preserve">. Educational Researcher.</w:t>
      </w:r>
    </w:p>
    <w:p>
      <w:pPr>
        <w:numPr>
          <w:ilvl w:val="0"/>
          <w:numId w:val="1002"/>
        </w:numPr>
        <w:pStyle w:val="Compact"/>
      </w:pPr>
      <w:r>
        <w:t xml:space="preserve">Texas Education Agency. (2023).</w:t>
      </w:r>
      <w:r>
        <w:t xml:space="preserve"> </w:t>
      </w:r>
      <w:r>
        <w:rPr>
          <w:iCs/>
          <w:i/>
        </w:rPr>
        <w:t xml:space="preserve">Houston ISD Student Achievement Report 2022-2023</w:t>
      </w:r>
      <w:r>
        <w:t xml:space="preserve">.</w:t>
      </w:r>
    </w:p>
    <w:p>
      <w:pPr>
        <w:numPr>
          <w:ilvl w:val="0"/>
          <w:numId w:val="1002"/>
        </w:numPr>
        <w:pStyle w:val="Compact"/>
      </w:pPr>
      <w:r>
        <w:t xml:space="preserve">Houston Education Foundation. (2021).</w:t>
      </w:r>
      <w:r>
        <w:t xml:space="preserve"> </w:t>
      </w:r>
      <w:r>
        <w:rPr>
          <w:iCs/>
          <w:i/>
        </w:rPr>
        <w:t xml:space="preserve">Equity Initiative: Progress and Pathways</w:t>
      </w:r>
      <w:r>
        <w:t xml:space="preserve">.</w:t>
      </w:r>
    </w:p>
    <w:p>
      <w:pPr>
        <w:numPr>
          <w:ilvl w:val="0"/>
          <w:numId w:val="1002"/>
        </w:numPr>
        <w:pStyle w:val="Compact"/>
      </w:pPr>
      <w:r>
        <w:t xml:space="preserve">Gay, G. (2018).</w:t>
      </w:r>
      <w:r>
        <w:t xml:space="preserve"> </w:t>
      </w:r>
      <w:r>
        <w:rPr>
          <w:iCs/>
          <w:i/>
        </w:rPr>
        <w:t xml:space="preserve">Culturally Responsive Teaching: Theory, Research, and Practice</w:t>
      </w:r>
      <w:r>
        <w:t xml:space="preserve"> </w:t>
      </w:r>
      <w:r>
        <w:t xml:space="preserve">(3rd ed.). Teachers College Press.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for United States Houston Educational Excellence</dc:title>
  <dc:creator/>
  <dc:language>en</dc:language>
  <cp:keywords/>
  <dcterms:created xsi:type="dcterms:W3CDTF">2026-07-15T10:43:50Z</dcterms:created>
  <dcterms:modified xsi:type="dcterms:W3CDTF">2026-07-15T10:43:50Z</dcterms:modified>
</cp:coreProperties>
</file>

<file path=docProps/custom.xml><?xml version="1.0" encoding="utf-8"?>
<Properties xmlns="http://schemas.openxmlformats.org/officeDocument/2006/custom-properties" xmlns:vt="http://schemas.openxmlformats.org/officeDocument/2006/docPropsVTypes"/>
</file>