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1185674020ed9aa3b38af5b96f597c174abfd42"/>
    <w:p>
      <w:pPr>
        <w:pStyle w:val="Heading1"/>
      </w:pPr>
      <w:r>
        <w:t xml:space="preserve">Thesis Proposal: Advancing Educational Equity Through Culturally Responsive Curriculum Development in United States Miami</w:t>
      </w:r>
    </w:p>
    <w:p>
      <w:pPr>
        <w:pStyle w:val="FirstParagraph"/>
      </w:pPr>
      <w:r>
        <w:rPr>
          <w:bCs/>
          <w:b/>
        </w:rPr>
        <w:t xml:space="preserve">Abstract:</w:t>
      </w:r>
      <w:r>
        <w:t xml:space="preserve"> </w:t>
      </w:r>
      <w:r>
        <w:t xml:space="preserve">This thesis proposal outlines a research project focused on the critical role of the</w:t>
      </w:r>
      <w:r>
        <w:t xml:space="preserve"> </w:t>
      </w:r>
      <w:r>
        <w:rPr>
          <w:iCs/>
          <w:i/>
        </w:rPr>
        <w:t xml:space="preserve">Curriculum Developer</w:t>
      </w:r>
      <w:r>
        <w:t xml:space="preserve"> </w:t>
      </w:r>
      <w:r>
        <w:t xml:space="preserve">within the K-12 educational ecosystem of</w:t>
      </w:r>
      <w:r>
        <w:t xml:space="preserve"> </w:t>
      </w:r>
      <w:r>
        <w:rPr>
          <w:bCs/>
          <w:b/>
        </w:rPr>
        <w:t xml:space="preserve">United States Miami</w:t>
      </w:r>
      <w:r>
        <w:t xml:space="preserve">. As one of America's most linguistically and culturally diverse urban centers, Miami-Dade County Public Schools (MDCPS) presents unique challenges and opportunities for educational innovation. This study investigates how intentional curriculum development, led by specialized Curriculum Developers, can address systemic inequities and enhance academic outcomes for Miami's predominantly Latinx, Caribbean-descended, and multilingual student population. The research will develop a context-specific framework for Curriculum Developers operating in South Florida's unique sociopolitical and educational landscape.</w:t>
      </w:r>
    </w:p>
    <w:bookmarkStart w:id="20" w:name="introduction-the-miami-context"/>
    <w:p>
      <w:pPr>
        <w:pStyle w:val="Heading2"/>
      </w:pPr>
      <w:r>
        <w:t xml:space="preserve">1. Introduction: The Miami Context</w:t>
      </w:r>
    </w:p>
    <w:p>
      <w:pPr>
        <w:pStyle w:val="FirstParagraph"/>
      </w:pPr>
      <w:r>
        <w:t xml:space="preserve">Miami, Florida, stands as a vibrant cultural crossroads within the United States, where over 70% of students in MDCPS are from racially and ethnically diverse backgrounds (MDCPS Annual Report, 2023), and more than 45% speak a language other than English at home. This demographic reality demands educational approaches far beyond generic "multicultural" add-ons. Traditional curricula often fail to reflect students' lived experiences, cultural identities, or linguistic strengths—contributing to achievement gaps and disengagement. The</w:t>
      </w:r>
      <w:r>
        <w:t xml:space="preserve"> </w:t>
      </w:r>
      <w:r>
        <w:rPr>
          <w:bCs/>
          <w:b/>
        </w:rPr>
        <w:t xml:space="preserve">Curriculum Developer</w:t>
      </w:r>
      <w:r>
        <w:t xml:space="preserve">, therefore, is not merely an instructional designer but a strategic equity agent within the United States Miami educational framework. This thesis argues that effective Curriculum Developers in Miami must embed culturally sustaining pedagogies, bilingual/multilingual pathways, and localized historical narratives into core academic content to foster genuine student ownership and success.</w:t>
      </w:r>
    </w:p>
    <w:bookmarkEnd w:id="20"/>
    <w:bookmarkStart w:id="21" w:name="problem-statement"/>
    <w:p>
      <w:pPr>
        <w:pStyle w:val="Heading2"/>
      </w:pPr>
      <w:r>
        <w:t xml:space="preserve">2. Problem Statement</w:t>
      </w:r>
    </w:p>
    <w:p>
      <w:pPr>
        <w:pStyle w:val="FirstParagraph"/>
      </w:pPr>
      <w:r>
        <w:t xml:space="preserve">Despite significant investments in diversity initiatives, Miami's schools struggle with persistent achievement disparities. A 2023 Florida Department of Education report highlights that MDCPS students scoring "Proficient" or above in English Language Arts lag behind state averages by 18 percentage points for Black and Hispanic students. Crucially, this gap is exacerbated by curricula that often:</w:t>
      </w:r>
    </w:p>
    <w:p>
      <w:pPr>
        <w:numPr>
          <w:ilvl w:val="0"/>
          <w:numId w:val="1001"/>
        </w:numPr>
        <w:pStyle w:val="Compact"/>
      </w:pPr>
      <w:r>
        <w:t xml:space="preserve">Center Eurocentric narratives while marginalizing Miami's rich Afro-Caribbean, Latin American, and Indigenous histories.</w:t>
      </w:r>
    </w:p>
    <w:p>
      <w:pPr>
        <w:numPr>
          <w:ilvl w:val="0"/>
          <w:numId w:val="1001"/>
        </w:numPr>
        <w:pStyle w:val="Compact"/>
      </w:pPr>
      <w:r>
        <w:t xml:space="preserve">Lack robust scaffolding for English Language Learners (ELLs) within core content areas, not just ESL classes.</w:t>
      </w:r>
    </w:p>
    <w:p>
      <w:pPr>
        <w:numPr>
          <w:ilvl w:val="0"/>
          <w:numId w:val="1001"/>
        </w:numPr>
        <w:pStyle w:val="Compact"/>
      </w:pPr>
      <w:r>
        <w:t xml:space="preserve">Fail to leverage the community's linguistic capital (e.g., Spanish, Haitian Creole, Portuguese) as cognitive assets in learning.</w:t>
      </w:r>
    </w:p>
    <w:p>
      <w:pPr>
        <w:pStyle w:val="FirstParagraph"/>
      </w:pPr>
      <w:r>
        <w:t xml:space="preserve">Current</w:t>
      </w:r>
      <w:r>
        <w:t xml:space="preserve"> </w:t>
      </w:r>
      <w:r>
        <w:rPr>
          <w:iCs/>
          <w:i/>
        </w:rPr>
        <w:t xml:space="preserve">Curriculum Developer</w:t>
      </w:r>
      <w:r>
        <w:t xml:space="preserve"> </w:t>
      </w:r>
      <w:r>
        <w:t xml:space="preserve">practices in Miami often rely on commercially purchased materials or state-mandated resources that lack contextual relevance. There is a critical need for research-driven, place-based curriculum models co-created with Miami educators, families, and community stakeholders. This thesis will directly address this gap.</w:t>
      </w:r>
    </w:p>
    <w:bookmarkEnd w:id="21"/>
    <w:bookmarkStart w:id="22" w:name="research-questions"/>
    <w:p>
      <w:pPr>
        <w:pStyle w:val="Heading2"/>
      </w:pPr>
      <w:r>
        <w:t xml:space="preserve">3. Research Questions</w:t>
      </w:r>
    </w:p>
    <w:p>
      <w:pPr>
        <w:pStyle w:val="FirstParagraph"/>
      </w:pPr>
      <w:r>
        <w:t xml:space="preserve">This study seeks to answer:</w:t>
      </w:r>
    </w:p>
    <w:p>
      <w:pPr>
        <w:numPr>
          <w:ilvl w:val="0"/>
          <w:numId w:val="1002"/>
        </w:numPr>
        <w:pStyle w:val="Compact"/>
      </w:pPr>
      <w:r>
        <w:t xml:space="preserve">How do current Curriculum Developers in United States Miami K-12 settings conceptualize "culturally responsive curriculum" within the specific sociocultural fabric of South Florida?</w:t>
      </w:r>
    </w:p>
    <w:p>
      <w:pPr>
        <w:numPr>
          <w:ilvl w:val="0"/>
          <w:numId w:val="1002"/>
        </w:numPr>
        <w:pStyle w:val="Compact"/>
      </w:pPr>
      <w:r>
        <w:t xml:space="preserve">What are the primary structural, resource-based, and professional development barriers hindering Curriculum Developers from implementing place-based, equity-centered curricula in Miami schools?</w:t>
      </w:r>
    </w:p>
    <w:p>
      <w:pPr>
        <w:numPr>
          <w:ilvl w:val="0"/>
          <w:numId w:val="1002"/>
        </w:numPr>
        <w:pStyle w:val="Compact"/>
      </w:pPr>
      <w:r>
        <w:t xml:space="preserve">How can a collaborative framework for Curriculum Developers be designed to authentically integrate Miami's cultural narratives (e.g., Cuban exile history, Haitian diaspora contributions, African American heritage) and linguistic diversity into the academic curriculum across core subjects?</w:t>
      </w:r>
    </w:p>
    <w:bookmarkEnd w:id="22"/>
    <w:bookmarkStart w:id="23"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iCs/>
          <w:i/>
        </w:rPr>
        <w:t xml:space="preserve">Phase 1 (Quantitative):</w:t>
      </w:r>
      <w:r>
        <w:t xml:space="preserve"> </w:t>
      </w:r>
      <w:r>
        <w:t xml:space="preserve">A statewide survey of 150+ Curriculum Developers across Florida, with specific stratification for Miami-Dade and Broward County. This will measure current practices, perceived barriers (e.g., lack of time, training, administrative support), and alignment with state standards like the Florida Standards (FSA) through validated Likert-scale instruments.</w:t>
      </w:r>
    </w:p>
    <w:p>
      <w:pPr>
        <w:numPr>
          <w:ilvl w:val="0"/>
          <w:numId w:val="1003"/>
        </w:numPr>
        <w:pStyle w:val="Compact"/>
      </w:pPr>
      <w:r>
        <w:rPr>
          <w:iCs/>
          <w:i/>
        </w:rPr>
        <w:t xml:space="preserve">Phase 2 (Qualitative):</w:t>
      </w:r>
      <w:r>
        <w:t xml:space="preserve"> </w:t>
      </w:r>
      <w:r>
        <w:t xml:space="preserve">In-depth interviews with 30 Curriculum Developers working in Miami-Dade County Public Schools, alongside focus groups with teachers, parents (representing diverse communities), and community leaders from organizations like the Cuban American National Foundation and the Hispanic Leadership Institute. Thematic analysis will identify core principles for effective Miami-specific curriculum development.</w:t>
      </w:r>
    </w:p>
    <w:p>
      <w:pPr>
        <w:numPr>
          <w:ilvl w:val="0"/>
          <w:numId w:val="1003"/>
        </w:numPr>
        <w:pStyle w:val="Compact"/>
      </w:pPr>
      <w:r>
        <w:rPr>
          <w:iCs/>
          <w:i/>
        </w:rPr>
        <w:t xml:space="preserve">Phase 3 (Design-Based Research):</w:t>
      </w:r>
      <w:r>
        <w:t xml:space="preserve"> </w:t>
      </w:r>
      <w:r>
        <w:t xml:space="preserve">Co-design workshops with key stakeholders to develop a prototype "Miami-Centered Curriculum Framework" (MCCF) for Grades 6-8 Social Studies and English Language Arts. This framework will be piloted in three diverse Miami middle schools, with student engagement and academic outcome data collected pre- and post-implementation.</w:t>
      </w:r>
    </w:p>
    <w:bookmarkEnd w:id="23"/>
    <w:bookmarkStart w:id="24" w:name="expected-significance"/>
    <w:p>
      <w:pPr>
        <w:pStyle w:val="Heading2"/>
      </w:pPr>
      <w:r>
        <w:t xml:space="preserve">5. Expected Significance</w:t>
      </w:r>
    </w:p>
    <w:p>
      <w:pPr>
        <w:pStyle w:val="FirstParagraph"/>
      </w:pPr>
      <w:r>
        <w:t xml:space="preserve">The anticipated outcomes of this thesis are significant for the field of education within the United States Miami context:</w:t>
      </w:r>
    </w:p>
    <w:p>
      <w:pPr>
        <w:numPr>
          <w:ilvl w:val="0"/>
          <w:numId w:val="1004"/>
        </w:numPr>
        <w:pStyle w:val="Compact"/>
      </w:pPr>
      <w:r>
        <w:rPr>
          <w:bCs/>
          <w:b/>
        </w:rPr>
        <w:t xml:space="preserve">For Curriculum Developers:</w:t>
      </w:r>
      <w:r>
        <w:t xml:space="preserve"> </w:t>
      </w:r>
      <w:r>
        <w:t xml:space="preserve">A practical, evidence-based model tailored explicitly to Miami's demographic and political realities, moving beyond one-size-fits-all national frameworks. This includes a toolkit for integrating local history (e.g., Little Havana's significance), languages, and cultural assets into every unit.</w:t>
      </w:r>
    </w:p>
    <w:p>
      <w:pPr>
        <w:numPr>
          <w:ilvl w:val="0"/>
          <w:numId w:val="1004"/>
        </w:numPr>
        <w:pStyle w:val="Compact"/>
      </w:pPr>
      <w:r>
        <w:rPr>
          <w:bCs/>
          <w:b/>
        </w:rPr>
        <w:t xml:space="preserve">For Miami-Dade Schools:</w:t>
      </w:r>
      <w:r>
        <w:t xml:space="preserve"> </w:t>
      </w:r>
      <w:r>
        <w:t xml:space="preserve">A scalable framework to close achievement gaps by making curriculum relevant and affirming for the majority of students, directly supporting MDCPS's strategic goal of "Educating Every Student for a Brighter Future."</w:t>
      </w:r>
    </w:p>
    <w:p>
      <w:pPr>
        <w:numPr>
          <w:ilvl w:val="0"/>
          <w:numId w:val="1004"/>
        </w:numPr>
        <w:pStyle w:val="Compact"/>
      </w:pPr>
      <w:r>
        <w:rPr>
          <w:bCs/>
          <w:b/>
        </w:rPr>
        <w:t xml:space="preserve">For Educational Policy (United States Context):</w:t>
      </w:r>
      <w:r>
        <w:t xml:space="preserve"> </w:t>
      </w:r>
      <w:r>
        <w:t xml:space="preserve">Findings will provide a replicable model for other major US urban districts with similar demographic profiles (e.g., Los Angeles, Houston, New York City), demonstrating how local context must drive curriculum design to achieve true equity.</w:t>
      </w:r>
    </w:p>
    <w:p>
      <w:pPr>
        <w:numPr>
          <w:ilvl w:val="0"/>
          <w:numId w:val="1004"/>
        </w:numPr>
        <w:pStyle w:val="Compact"/>
      </w:pPr>
      <w:r>
        <w:rPr>
          <w:bCs/>
          <w:b/>
        </w:rPr>
        <w:t xml:space="preserve">For Academic Research:</w:t>
      </w:r>
      <w:r>
        <w:t xml:space="preserve"> </w:t>
      </w:r>
      <w:r>
        <w:t xml:space="preserve">Contributes critical empirical data on the role of Curriculum Developers in complex, multilingual urban settings within the United States education system.</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Curriculum Developer</w:t>
      </w:r>
      <w:r>
        <w:t xml:space="preserve"> </w:t>
      </w:r>
      <w:r>
        <w:t xml:space="preserve">in United States Miami is pivotal to unlocking educational potential for its diverse student population. This thesis proposal moves beyond theoretical discussions of cultural relevance to develop an actionable, community-embedded framework grounded in the specific realities of Miami's schools. By centering the voices and needs of Miami's students, families, and educators within the curriculum development process, this research directly addresses systemic inequities and positions</w:t>
      </w:r>
      <w:r>
        <w:t xml:space="preserve"> </w:t>
      </w:r>
      <w:r>
        <w:rPr>
          <w:bCs/>
          <w:b/>
        </w:rPr>
        <w:t xml:space="preserve">Curriculum Developer</w:t>
      </w:r>
      <w:r>
        <w:t xml:space="preserve"> </w:t>
      </w:r>
      <w:r>
        <w:t xml:space="preserve">as a key catalyst for transformative change. The resulting framework will empower Curriculum Developers to move beyond merely adapting existing materials to actively co-creating learning experiences that honor Miami's identity while preparing all students for academic excellence within the United States context. This work is not merely an academic exercise; it is a necessary step towards educational justice in one of America's most dynamic and representative urban centers.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Culturally Responsive Curriculum Development in United States Miami</dc:title>
  <dc:creator/>
  <dc:language>en</dc:language>
  <cp:keywords/>
  <dcterms:created xsi:type="dcterms:W3CDTF">2026-07-14T19:35:30Z</dcterms:created>
  <dcterms:modified xsi:type="dcterms:W3CDTF">2026-07-14T19:35:30Z</dcterms:modified>
</cp:coreProperties>
</file>

<file path=docProps/custom.xml><?xml version="1.0" encoding="utf-8"?>
<Properties xmlns="http://schemas.openxmlformats.org/officeDocument/2006/custom-properties" xmlns:vt="http://schemas.openxmlformats.org/officeDocument/2006/docPropsVTypes"/>
</file>