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0ae91545b34e75657192781ef5d2d42d53765e"/>
    <w:p>
      <w:pPr>
        <w:pStyle w:val="Heading1"/>
      </w:pPr>
      <w:r>
        <w:t xml:space="preserve">Thesis Proposal: Designing a Responsive Curriculum Development Framework for Urban School Districts in United States New York City</w:t>
      </w:r>
    </w:p>
    <w:bookmarkStart w:id="20" w:name="introduction-and-background"/>
    <w:p>
      <w:pPr>
        <w:pStyle w:val="Heading2"/>
      </w:pPr>
      <w:r>
        <w:t xml:space="preserve">Introduction and Background</w:t>
      </w:r>
    </w:p>
    <w:p>
      <w:pPr>
        <w:pStyle w:val="FirstParagraph"/>
      </w:pPr>
      <w:r>
        <w:t xml:space="preserve">The educational landscape of the United States, particularly within New York City's public school system, faces unprecedented challenges in meeting the diverse needs of 1.1 million students across 1,800 schools. As a globally diverse metropolis with significant socioeconomic disparities, New York City demands a curriculum development approach that transcends standardized templates to foster equity, cultural responsiveness, and academic excellence. This thesis proposal establishes the critical role of the</w:t>
      </w:r>
      <w:r>
        <w:t xml:space="preserve"> </w:t>
      </w:r>
      <w:r>
        <w:rPr>
          <w:bCs/>
          <w:b/>
        </w:rPr>
        <w:t xml:space="preserve">Curriculum Developer</w:t>
      </w:r>
      <w:r>
        <w:t xml:space="preserve"> </w:t>
      </w:r>
      <w:r>
        <w:t xml:space="preserve">as a pivotal catalyst for transformative education in</w:t>
      </w:r>
      <w:r>
        <w:t xml:space="preserve"> </w:t>
      </w:r>
      <w:r>
        <w:rPr>
          <w:bCs/>
          <w:b/>
        </w:rPr>
        <w:t xml:space="preserve">United States New York City</w:t>
      </w:r>
      <w:r>
        <w:t xml:space="preserve">. Current curricular frameworks often fail to address systemic inequities, linguistic diversity (with 138 languages spoken in NYC schools), and evolving workforce demands. This gap necessitates a specialized</w:t>
      </w:r>
      <w:r>
        <w:t xml:space="preserve"> </w:t>
      </w:r>
      <w:r>
        <w:rPr>
          <w:iCs/>
          <w:i/>
        </w:rPr>
        <w:t xml:space="preserve">Curriculum Developer</w:t>
      </w:r>
      <w:r>
        <w:t xml:space="preserve"> </w:t>
      </w:r>
      <w:r>
        <w:t xml:space="preserve">role designed specifically for urban contexts, moving beyond traditional textbook adoption toward dynamic, data-informed instructional design.</w:t>
      </w:r>
    </w:p>
    <w:bookmarkEnd w:id="20"/>
    <w:bookmarkStart w:id="21" w:name="problem-statement"/>
    <w:p>
      <w:pPr>
        <w:pStyle w:val="Heading2"/>
      </w:pPr>
      <w:r>
        <w:t xml:space="preserve">Problem Statement</w:t>
      </w:r>
    </w:p>
    <w:p>
      <w:pPr>
        <w:pStyle w:val="FirstParagraph"/>
      </w:pPr>
      <w:r>
        <w:t xml:space="preserve">Nearly 40% of NYC students are English Language Learners (ELLs) or from marginalized communities experiencing poverty (NYC DOE, 2023), yet curriculum materials frequently lack contextual relevance and trauma-informed pedagogy. Traditional curriculum development processes in New York City are often centralized, top-down, and reactive to state mandates rather than proactive in addressing community-specific needs. This disconnect results in: (1) persistent achievement gaps between student subgroups, (2) teacher burnout from misaligned resources, and (3) curricula that fail to prepare students for 21st-century careers. The absence of a</w:t>
      </w:r>
      <w:r>
        <w:t xml:space="preserve"> </w:t>
      </w:r>
      <w:r>
        <w:rPr>
          <w:bCs/>
          <w:b/>
        </w:rPr>
        <w:t xml:space="preserve">Curriculum Developer</w:t>
      </w:r>
      <w:r>
        <w:t xml:space="preserve"> </w:t>
      </w:r>
      <w:r>
        <w:t xml:space="preserve">role explicitly trained in NYC’s urban ecology—integrating community history, cultural assets, and digital literacy—exacerbates these issues. Without this specialized position embedded at district and school levels, systemic inequities will continue to define educational outcomes for New York City’s most vulnerable learners.</w:t>
      </w:r>
    </w:p>
    <w:bookmarkEnd w:id="21"/>
    <w:bookmarkStart w:id="22" w:name="research-questions"/>
    <w:p>
      <w:pPr>
        <w:pStyle w:val="Heading2"/>
      </w:pPr>
      <w:r>
        <w:t xml:space="preserve">Research Questions</w:t>
      </w:r>
    </w:p>
    <w:p>
      <w:pPr>
        <w:numPr>
          <w:ilvl w:val="0"/>
          <w:numId w:val="1001"/>
        </w:numPr>
        <w:pStyle w:val="Compact"/>
      </w:pPr>
      <w:r>
        <w:t xml:space="preserve">How can a NYC-specific Curriculum Developer framework integrate community-based assets while meeting state standards (NYS Learning Standards) and Universal Design for Learning (UDL) principles?</w:t>
      </w:r>
    </w:p>
    <w:p>
      <w:pPr>
        <w:numPr>
          <w:ilvl w:val="0"/>
          <w:numId w:val="1001"/>
        </w:numPr>
        <w:pStyle w:val="Compact"/>
      </w:pPr>
      <w:r>
        <w:t xml:space="preserve">What measurable impact does a dedicated Curriculum Developer have on teacher efficacy, student engagement, and achievement in high-need NYC schools?</w:t>
      </w:r>
    </w:p>
    <w:p>
      <w:pPr>
        <w:numPr>
          <w:ilvl w:val="0"/>
          <w:numId w:val="1001"/>
        </w:numPr>
        <w:pStyle w:val="Compact"/>
      </w:pPr>
      <w:r>
        <w:t xml:space="preserve">How can the Curriculum Developer role navigate political, cultural, and resource constraints unique to New York City’s education ecosystem?</w:t>
      </w:r>
    </w:p>
    <w:bookmarkEnd w:id="22"/>
    <w:bookmarkStart w:id="23" w:name="X9b27c0e50f14c57239b5d345c6dca0a943896fd"/>
    <w:p>
      <w:pPr>
        <w:pStyle w:val="Heading2"/>
      </w:pPr>
      <w:r>
        <w:t xml:space="preserve">Literature Review: The Gap in Urban Curriculum Development</w:t>
      </w:r>
    </w:p>
    <w:p>
      <w:pPr>
        <w:pStyle w:val="FirstParagraph"/>
      </w:pPr>
      <w:r>
        <w:t xml:space="preserve">Existing literature on curriculum development (e.g., Fullan, 2016; Darling-Hammond, 2017) emphasizes generalizable frameworks but rarely addresses the complexities of megacity contexts like New York City. Studies focusing on urban districts (e.g., Marder &amp; McLaughlin, 2021) highlight curriculum as a "lever for equity" yet fail to define the practitioner role required to implement it effectively in NYC’s resource-constrained environment. Research from the Center for Curriculum Redesign (2022) notes that only 17% of U.S. urban districts employ dedicated curriculum specialists with training in culturally sustaining pedagogy—critically low for a city where 85% of students are students of color (NYC DOE, 2023). This gap necessitates a</w:t>
      </w:r>
      <w:r>
        <w:t xml:space="preserve"> </w:t>
      </w:r>
      <w:r>
        <w:rPr>
          <w:bCs/>
          <w:b/>
        </w:rPr>
        <w:t xml:space="preserve">Thesis Proposal</w:t>
      </w:r>
      <w:r>
        <w:t xml:space="preserve"> </w:t>
      </w:r>
      <w:r>
        <w:t xml:space="preserve">that centers the</w:t>
      </w:r>
      <w:r>
        <w:t xml:space="preserve"> </w:t>
      </w:r>
      <w:r>
        <w:rPr>
          <w:iCs/>
          <w:i/>
        </w:rPr>
        <w:t xml:space="preserve">Curriculum Developer</w:t>
      </w:r>
      <w:r>
        <w:t xml:space="preserve"> </w:t>
      </w:r>
      <w:r>
        <w:t xml:space="preserve">as an urban educator-architect uniquely equipped to bridge policy and practice in</w:t>
      </w:r>
      <w:r>
        <w:t xml:space="preserve"> </w:t>
      </w:r>
      <w:r>
        <w:rPr>
          <w:bCs/>
          <w:b/>
        </w:rPr>
        <w:t xml:space="preserve">United States New York City</w:t>
      </w:r>
      <w:r>
        <w:t xml:space="preserve">.</w:t>
      </w:r>
    </w:p>
    <w:bookmarkEnd w:id="23"/>
    <w:bookmarkStart w:id="24" w:name="X1d1a4007b1481f6566357b585b4f484e982ff93"/>
    <w:p>
      <w:pPr>
        <w:pStyle w:val="Heading2"/>
      </w:pPr>
      <w:r>
        <w:t xml:space="preserve">Methodology: Co-Creating a NYC Curriculum Development Model</w:t>
      </w:r>
    </w:p>
    <w:p>
      <w:pPr>
        <w:pStyle w:val="FirstParagraph"/>
      </w:pPr>
      <w:r>
        <w:t xml:space="preserve">This mixed-methods thesis will deploy a three-phase design research approach:</w:t>
      </w:r>
    </w:p>
    <w:p>
      <w:pPr>
        <w:numPr>
          <w:ilvl w:val="0"/>
          <w:numId w:val="1002"/>
        </w:numPr>
        <w:pStyle w:val="Compact"/>
      </w:pPr>
      <w:r>
        <w:rPr>
          <w:bCs/>
          <w:b/>
        </w:rPr>
        <w:t xml:space="preserve">Phase 1: Stakeholder Immersion</w:t>
      </w:r>
      <w:r>
        <w:t xml:space="preserve"> </w:t>
      </w:r>
      <w:r>
        <w:t xml:space="preserve">(Months 1-3): Conduct focus groups with 20+ NYC teachers, principals, and community-based organizations across five boroughs to identify curriculum pain points. Analyze district-level curricular documents from NYC Department of Education (NYC DOE) for equity gaps.</w:t>
      </w:r>
    </w:p>
    <w:p>
      <w:pPr>
        <w:numPr>
          <w:ilvl w:val="0"/>
          <w:numId w:val="1002"/>
        </w:numPr>
        <w:pStyle w:val="Compact"/>
      </w:pPr>
      <w:r>
        <w:rPr>
          <w:bCs/>
          <w:b/>
        </w:rPr>
        <w:t xml:space="preserve">Phase 2: Framework Development</w:t>
      </w:r>
      <w:r>
        <w:t xml:space="preserve"> </w:t>
      </w:r>
      <w:r>
        <w:t xml:space="preserve">(Months 4-7): Co-design a Curriculum Developer competency model with NYC educators using Participatory Action Research (PAR). This will include: cultural proficiency modules, data literacy protocols for analyzing disaggregated NYC student outcomes, and community asset-mapping tools.</w:t>
      </w:r>
    </w:p>
    <w:p>
      <w:pPr>
        <w:numPr>
          <w:ilvl w:val="0"/>
          <w:numId w:val="1002"/>
        </w:numPr>
        <w:pStyle w:val="Compact"/>
      </w:pPr>
      <w:r>
        <w:rPr>
          <w:bCs/>
          <w:b/>
        </w:rPr>
        <w:t xml:space="preserve">Phase 3: Pilot Implementation &amp; Impact Analysis</w:t>
      </w:r>
      <w:r>
        <w:t xml:space="preserve"> </w:t>
      </w:r>
      <w:r>
        <w:t xml:space="preserve">(Months 8-12): Partner with three high-need NYC schools to implement the framework. Measure changes in teacher lesson planning efficacy (via pre/post surveys), student engagement (attendance, participation data), and standardized test results.</w:t>
      </w:r>
    </w:p>
    <w:bookmarkEnd w:id="24"/>
    <w:bookmarkStart w:id="25" w:name="expected-outcomes-and-significance"/>
    <w:p>
      <w:pPr>
        <w:pStyle w:val="Heading2"/>
      </w:pPr>
      <w:r>
        <w:t xml:space="preserve">Expected Outcomes and Significance</w:t>
      </w:r>
    </w:p>
    <w:p>
      <w:pPr>
        <w:pStyle w:val="FirstParagraph"/>
      </w:pPr>
      <w:r>
        <w:t xml:space="preserve">This research will produce a replicable</w:t>
      </w:r>
      <w:r>
        <w:t xml:space="preserve"> </w:t>
      </w:r>
      <w:r>
        <w:rPr>
          <w:bCs/>
          <w:b/>
        </w:rPr>
        <w:t xml:space="preserve">Curriculum Developer</w:t>
      </w:r>
      <w:r>
        <w:t xml:space="preserve"> </w:t>
      </w:r>
      <w:r>
        <w:t xml:space="preserve">framework tailored for New York City, featuring:</w:t>
      </w:r>
    </w:p>
    <w:p>
      <w:pPr>
        <w:numPr>
          <w:ilvl w:val="0"/>
          <w:numId w:val="1003"/>
        </w:numPr>
        <w:pStyle w:val="Compact"/>
      </w:pPr>
      <w:r>
        <w:t xml:space="preserve">A competency rubric for hiring and professional development (e.g., "Urban Cultural Responsiveness," "NYC-Specific Data Literacy")</w:t>
      </w:r>
    </w:p>
    <w:p>
      <w:pPr>
        <w:numPr>
          <w:ilvl w:val="0"/>
          <w:numId w:val="1003"/>
        </w:numPr>
        <w:pStyle w:val="Compact"/>
      </w:pPr>
      <w:r>
        <w:t xml:space="preserve">A digital toolkit with NYC community resource databases (e.g., partnerships with local museums, food banks, cultural centers)</w:t>
      </w:r>
    </w:p>
    <w:p>
      <w:pPr>
        <w:numPr>
          <w:ilvl w:val="0"/>
          <w:numId w:val="1003"/>
        </w:numPr>
        <w:pStyle w:val="Compact"/>
      </w:pPr>
      <w:r>
        <w:t xml:space="preserve">Policy briefs advocating for district-level Curriculum Developer positions in NYC DOE’s strategic plan</w:t>
      </w:r>
    </w:p>
    <w:p>
      <w:pPr>
        <w:pStyle w:val="FirstParagraph"/>
      </w:pPr>
      <w:r>
        <w:t xml:space="preserve">The significance extends beyond academia: For New York City, this model could reduce teacher turnover by 25% (per NYC DOE retention studies) and close achievement gaps for ELLs and low-income students. Nationally, it offers a blueprint for other urban centers grappling with similar inequities. Crucially, the</w:t>
      </w:r>
      <w:r>
        <w:t xml:space="preserve"> </w:t>
      </w:r>
      <w:r>
        <w:rPr>
          <w:bCs/>
          <w:b/>
        </w:rPr>
        <w:t xml:space="preserve">Curriculum Developer</w:t>
      </w:r>
      <w:r>
        <w:t xml:space="preserve"> </w:t>
      </w:r>
      <w:r>
        <w:t xml:space="preserve">role proposed here transcends "content editor" to become a school-based equity strategist—directly addressing the</w:t>
      </w:r>
      <w:r>
        <w:t xml:space="preserve"> </w:t>
      </w:r>
      <w:r>
        <w:rPr>
          <w:bCs/>
          <w:b/>
        </w:rPr>
        <w:t xml:space="preserve">United States New York City</w:t>
      </w:r>
      <w:r>
        <w:t xml:space="preserve"> </w:t>
      </w:r>
      <w:r>
        <w:t xml:space="preserve">mandate for culturally sustaining education as articulated in the NYC School Climate Standards and NYS Diversity Curriculum mandates.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Stakeholder Immersion</w:t>
            </w:r>
          </w:p>
        </w:tc>
        <w:tc>
          <w:tcPr/>
          <w:p>
            <w:pPr>
              <w:pStyle w:val="Compact"/>
              <w:jc w:val="left"/>
            </w:pPr>
            <w:r>
              <w:t xml:space="preserve">Month 1-3</w:t>
            </w:r>
          </w:p>
        </w:tc>
        <w:tc>
          <w:tcPr/>
          <w:p>
            <w:pPr>
              <w:pStyle w:val="Compact"/>
              <w:jc w:val="left"/>
            </w:pPr>
            <w:r>
              <w:t xml:space="preserve">NYC DOE partnership, $5K for community stipends, researcher team from NYU Steinhardt</w:t>
            </w:r>
          </w:p>
        </w:tc>
      </w:tr>
      <w:tr>
        <w:tc>
          <w:tcPr/>
          <w:p>
            <w:pPr>
              <w:pStyle w:val="Compact"/>
              <w:jc w:val="left"/>
            </w:pPr>
            <w:r>
              <w:t xml:space="preserve">Framework Development</w:t>
            </w:r>
          </w:p>
        </w:tc>
        <w:tc>
          <w:tcPr/>
          <w:p>
            <w:pPr>
              <w:pStyle w:val="Compact"/>
              <w:jc w:val="left"/>
            </w:pPr>
            <w:r>
              <w:t xml:space="preserve">Month 4-7</w:t>
            </w:r>
          </w:p>
        </w:tc>
        <w:tc>
          <w:tcPr/>
          <w:p>
            <w:pPr>
              <w:pStyle w:val="Compact"/>
              <w:jc w:val="left"/>
            </w:pPr>
            <w:r>
              <w:t xml:space="preserve">Culturally responsive pedagogy training (funded by NYC DOE grant), PAR software toolkit</w:t>
            </w:r>
          </w:p>
        </w:tc>
      </w:tr>
      <w:tr>
        <w:tc>
          <w:tcPr/>
          <w:p>
            <w:pPr>
              <w:pStyle w:val="Compact"/>
              <w:jc w:val="left"/>
            </w:pPr>
            <w:r>
              <w:t xml:space="preserve">Pilot &amp; Analysis</w:t>
            </w:r>
          </w:p>
        </w:tc>
        <w:tc>
          <w:tcPr/>
          <w:p>
            <w:pPr>
              <w:pStyle w:val="Compact"/>
              <w:jc w:val="left"/>
            </w:pPr>
            <w:r>
              <w:t xml:space="preserve">Month 8-12</w:t>
            </w:r>
          </w:p>
        </w:tc>
        <w:tc>
          <w:tcPr/>
          <w:p>
            <w:pPr>
              <w:pStyle w:val="Compact"/>
              <w:jc w:val="left"/>
            </w:pPr>
            <w:r>
              <w:t xml:space="preserve">School district access, data analyst support, $10K for student outcome tracking</w:t>
            </w:r>
          </w:p>
        </w:tc>
      </w:tr>
    </w:tbl>
    <w:bookmarkEnd w:id="26"/>
    <w:bookmarkStart w:id="27" w:name="X46e6864c98fe5e64cee60d03f2c0e11ec871ccc"/>
    <w:p>
      <w:pPr>
        <w:pStyle w:val="Heading2"/>
      </w:pPr>
      <w:r>
        <w:t xml:space="preserve">Conclusion: A Call for Urban-Centered Educational Leadership</w:t>
      </w:r>
    </w:p>
    <w:p>
      <w:pPr>
        <w:pStyle w:val="FirstParagraph"/>
      </w:pPr>
      <w:r>
        <w:t xml:space="preserve">The success of New York City’s schools hinges on reimagining who shapes curriculum. This</w:t>
      </w:r>
      <w:r>
        <w:t xml:space="preserve"> </w:t>
      </w:r>
      <w:r>
        <w:rPr>
          <w:bCs/>
          <w:b/>
        </w:rPr>
        <w:t xml:space="preserve">Thesis Proposal</w:t>
      </w:r>
      <w:r>
        <w:t xml:space="preserve"> </w:t>
      </w:r>
      <w:r>
        <w:t xml:space="preserve">argues that embedding the</w:t>
      </w:r>
      <w:r>
        <w:t xml:space="preserve"> </w:t>
      </w:r>
      <w:r>
        <w:rPr>
          <w:bCs/>
          <w:b/>
        </w:rPr>
        <w:t xml:space="preserve">Curriculum Developer</w:t>
      </w:r>
      <w:r>
        <w:t xml:space="preserve"> </w:t>
      </w:r>
      <w:r>
        <w:t xml:space="preserve">within every school cluster in</w:t>
      </w:r>
      <w:r>
        <w:t xml:space="preserve"> </w:t>
      </w:r>
      <w:r>
        <w:rPr>
          <w:bCs/>
          <w:b/>
        </w:rPr>
        <w:t xml:space="preserve">United States New York City</w:t>
      </w:r>
      <w:r>
        <w:t xml:space="preserve"> </w:t>
      </w:r>
      <w:r>
        <w:t xml:space="preserve">is not merely beneficial—it is an ethical imperative. By centering community knowledge, data-driven design, and cultural humility in curriculum creation, this role directly advances NYC’s vision for "excellence for all." As a city that has pioneered initiatives like the Community Schools Program and Universal Pre-K, New York City must now lead in curriculum innovation. This thesis will equip district leaders with actionable strategies to transform the</w:t>
      </w:r>
      <w:r>
        <w:t xml:space="preserve"> </w:t>
      </w:r>
      <w:r>
        <w:rPr>
          <w:bCs/>
          <w:b/>
        </w:rPr>
        <w:t xml:space="preserve">Curriculum Developer</w:t>
      </w:r>
      <w:r>
        <w:t xml:space="preserve"> </w:t>
      </w:r>
      <w:r>
        <w:t xml:space="preserve">from a theoretical title into a tangible force for equitable learning in every classroom, from Brooklyn to the Bronx. The resulting framework promises not only to elevate student outcomes but also to redefine educational leadership for urban contexts nationwide.</w:t>
      </w:r>
    </w:p>
    <w:p>
      <w:pPr>
        <w:pStyle w:val="BodyText"/>
      </w:pPr>
      <w:r>
        <w:rPr>
          <w:iCs/>
          <w:i/>
        </w:rPr>
        <w:t xml:space="preserve">This proposal aligns with NYC Department of Education’s 2030 Strategic Plan priority: "Elevate Equitable Teaching &amp; Learning." It addresses a critical gap identified in the 2023 NYC School Report Card, which cited "curriculum alignment" as a top improvement area for 68% of district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States New York City</dc:title>
  <dc:creator/>
  <dc:language>en</dc:language>
  <cp:keywords/>
  <dcterms:created xsi:type="dcterms:W3CDTF">2025-12-10T16:11:11Z</dcterms:created>
  <dcterms:modified xsi:type="dcterms:W3CDTF">2025-12-10T16:11:11Z</dcterms:modified>
</cp:coreProperties>
</file>

<file path=docProps/custom.xml><?xml version="1.0" encoding="utf-8"?>
<Properties xmlns="http://schemas.openxmlformats.org/officeDocument/2006/custom-properties" xmlns:vt="http://schemas.openxmlformats.org/officeDocument/2006/docPropsVTypes"/>
</file>