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at</w:t>
      </w:r>
      <w:r>
        <w:t xml:space="preserve"> </w:t>
      </w:r>
      <w:r>
        <w:t xml:space="preserve">Zimbabwe</w:t>
      </w:r>
      <w:r>
        <w:t xml:space="preserve"> </w:t>
      </w:r>
      <w:r>
        <w:t xml:space="preserve">Harare</w:t>
      </w:r>
    </w:p>
    <w:bookmarkStart w:id="30" w:name="X381dcc42324a2c02da1013bf3adf7636466f2d6"/>
    <w:p>
      <w:pPr>
        <w:pStyle w:val="Heading1"/>
      </w:pPr>
      <w:r>
        <w:t xml:space="preserve">Thesis Proposal: Cultivating Future-Ready Learners Through Contextualized Curriculum Development in Zimbabwe Harare</w:t>
      </w:r>
    </w:p>
    <w:bookmarkStart w:id="20" w:name="abstract"/>
    <w:p>
      <w:pPr>
        <w:pStyle w:val="Heading2"/>
      </w:pPr>
      <w:r>
        <w:t xml:space="preserve">Abstract</w:t>
      </w:r>
    </w:p>
    <w:p>
      <w:pPr>
        <w:pStyle w:val="FirstParagraph"/>
      </w:pPr>
      <w:r>
        <w:t xml:space="preserve">This thesis proposal investigates the critical role of a dedicated</w:t>
      </w:r>
      <w:r>
        <w:t xml:space="preserve"> </w:t>
      </w:r>
      <w:r>
        <w:rPr>
          <w:bCs/>
          <w:b/>
        </w:rPr>
        <w:t xml:space="preserve">Curriculum Developer</w:t>
      </w:r>
      <w:r>
        <w:t xml:space="preserve"> </w:t>
      </w:r>
      <w:r>
        <w:t xml:space="preserve">within the educational ecosystem of</w:t>
      </w:r>
      <w:r>
        <w:t xml:space="preserve"> </w:t>
      </w:r>
      <w:r>
        <w:rPr>
          <w:bCs/>
          <w:b/>
        </w:rPr>
        <w:t xml:space="preserve">Zimbabwe Harare</w:t>
      </w:r>
      <w:r>
        <w:t xml:space="preserve">, with the aim of addressing systemic gaps in curriculum implementation and learner outcomes. Focusing on Harare’s unique urban challenges—including resource disparities, teacher capacity constraints, and alignment with national development goals—the study argues that a specialized Curriculum Developer position is essential for creating contextually relevant, equitable, and future-focused learning frameworks. The research employs a mixed-methods approach to analyze current curriculum practices in Harare schools, identify barriers to effective implementation, and propose evidence-based strategies for integrating the</w:t>
      </w:r>
      <w:r>
        <w:t xml:space="preserve"> </w:t>
      </w:r>
      <w:r>
        <w:rPr>
          <w:bCs/>
          <w:b/>
        </w:rPr>
        <w:t xml:space="preserve">Curriculum Developer</w:t>
      </w:r>
      <w:r>
        <w:t xml:space="preserve"> </w:t>
      </w:r>
      <w:r>
        <w:t xml:space="preserve">role into Zimbabwe’s educational governance structure. This work directly responds to the urgent need for curriculum innovation in</w:t>
      </w:r>
      <w:r>
        <w:t xml:space="preserve"> </w:t>
      </w:r>
      <w:r>
        <w:rPr>
          <w:bCs/>
          <w:b/>
        </w:rPr>
        <w:t xml:space="preserve">Zimbabwe Harare</w:t>
      </w:r>
      <w:r>
        <w:t xml:space="preserve">, where 65% of public schools operate with outdated materials (MOE, 2023) and learning outcomes lag behind regional benchmarks.</w:t>
      </w:r>
    </w:p>
    <w:bookmarkEnd w:id="20"/>
    <w:bookmarkStart w:id="21" w:name="X396bc05dbb05eb62d91f3da2f5cb67ba127bd2d"/>
    <w:p>
      <w:pPr>
        <w:pStyle w:val="Heading2"/>
      </w:pPr>
      <w:r>
        <w:t xml:space="preserve">1. Introduction: The Imperative for Curriculum Innovation in Harare</w:t>
      </w:r>
    </w:p>
    <w:p>
      <w:pPr>
        <w:pStyle w:val="FirstParagraph"/>
      </w:pPr>
      <w:r>
        <w:rPr>
          <w:bCs/>
          <w:b/>
        </w:rPr>
        <w:t xml:space="preserve">Zimbabwe Harare</w:t>
      </w:r>
      <w:r>
        <w:t xml:space="preserve">, as the nation’s educational hub, hosts over 40% of Zimbabwe’s schools yet faces acute challenges in curriculum delivery. Despite the government’s adoption of the New Curriculum Framework (NCF) 2017, implementation remains fragmented due to a lack of localized curriculum development capacity. Current practices often involve generic national syllabi imposed without adaptation to Harare’s socio-economic realities—ranging from overcrowded classrooms in high-density suburbs like Mbare and Chitungwiza to under-resourced rural-adjacent schools. This disconnect has contributed to declining STEM enrollment and poor critical thinking skills among Grade 12 students (Zimbabwe National Examinations Council, 2023). The absence of a dedicated</w:t>
      </w:r>
      <w:r>
        <w:t xml:space="preserve"> </w:t>
      </w:r>
      <w:r>
        <w:rPr>
          <w:bCs/>
          <w:b/>
        </w:rPr>
        <w:t xml:space="preserve">Curriculum Developer</w:t>
      </w:r>
      <w:r>
        <w:t xml:space="preserve"> </w:t>
      </w:r>
      <w:r>
        <w:t xml:space="preserve">role within school districts and the Ministry of Education, Sport, Arts and Culture (MESA) has exacerbated these issues. This thesis proposes that embedding a specialized</w:t>
      </w:r>
      <w:r>
        <w:t xml:space="preserve"> </w:t>
      </w:r>
      <w:r>
        <w:rPr>
          <w:bCs/>
          <w:b/>
        </w:rPr>
        <w:t xml:space="preserve">Curriculum Developer</w:t>
      </w:r>
      <w:r>
        <w:t xml:space="preserve"> </w:t>
      </w:r>
      <w:r>
        <w:t xml:space="preserve">in Harare’s educational administration is not merely beneficial but necessary to transform curricula into tools for equity and relevance.</w:t>
      </w:r>
    </w:p>
    <w:bookmarkEnd w:id="21"/>
    <w:bookmarkStart w:id="22" w:name="problem-statement"/>
    <w:p>
      <w:pPr>
        <w:pStyle w:val="Heading2"/>
      </w:pPr>
      <w:r>
        <w:t xml:space="preserve">2. Problem Statement</w:t>
      </w:r>
    </w:p>
    <w:p>
      <w:pPr>
        <w:pStyle w:val="FirstParagraph"/>
      </w:pPr>
      <w:r>
        <w:t xml:space="preserve">The persistent gap between policy and practice in Harare’s schools stems from two interconnected failures: (a) the lack of personnel with expertise to adapt national curricula to local contexts, and (b) insufficient teacher training on new curriculum frameworks. A 2023 MESA audit revealed that only 18% of Harare teachers received adequate support during NCF implementation. Consequently, curricula remain static despite evolving student needs—such as digital literacy demands or climate change awareness—leaving</w:t>
      </w:r>
      <w:r>
        <w:t xml:space="preserve"> </w:t>
      </w:r>
      <w:r>
        <w:rPr>
          <w:bCs/>
          <w:b/>
        </w:rPr>
        <w:t xml:space="preserve">Zimbabwe Harare</w:t>
      </w:r>
      <w:r>
        <w:t xml:space="preserve"> </w:t>
      </w:r>
      <w:r>
        <w:t xml:space="preserve">students unprepared for tertiary education or the modern workforce. Without a dedicated</w:t>
      </w:r>
      <w:r>
        <w:t xml:space="preserve"> </w:t>
      </w:r>
      <w:r>
        <w:rPr>
          <w:bCs/>
          <w:b/>
        </w:rPr>
        <w:t xml:space="preserve">Curriculum Developer</w:t>
      </w:r>
      <w:r>
        <w:t xml:space="preserve">, schools default to ad-hoc adaptations that rarely address systemic inequities. This study directly targets these failures by positioning the Curriculum Developer as a catalyst for contextualized curriculum design.</w:t>
      </w:r>
    </w:p>
    <w:bookmarkEnd w:id="22"/>
    <w:bookmarkStart w:id="23" w:name="X673847352373bd81c43a25f436d445ebc17fce1"/>
    <w:p>
      <w:pPr>
        <w:pStyle w:val="Heading2"/>
      </w:pPr>
      <w:r>
        <w:t xml:space="preserve">3. Literature Review: Global Context and Zimbabwean Gaps</w:t>
      </w:r>
    </w:p>
    <w:p>
      <w:pPr>
        <w:pStyle w:val="FirstParagraph"/>
      </w:pPr>
      <w:r>
        <w:t xml:space="preserve">Global research (e.g., UNESCO, 2021) underscores that effective curriculum development requires localized expertise to bridge policy-practice divides. However, African contexts often lack such roles; most curricula are developed nationally without grassroots input. In</w:t>
      </w:r>
      <w:r>
        <w:t xml:space="preserve"> </w:t>
      </w:r>
      <w:r>
        <w:rPr>
          <w:bCs/>
          <w:b/>
        </w:rPr>
        <w:t xml:space="preserve">Zimbabwe Harare</w:t>
      </w:r>
      <w:r>
        <w:t xml:space="preserve">, studies by Chikwakwa (2020) and Moyo (2022) highlight that existing curriculum support is siloed within the National Curriculum Development Centre (NCDC), which lacks field presence in urban centers like Harare. This creates a disconnect where policy documents remain inaccessible to school-level educators. The proposed</w:t>
      </w:r>
      <w:r>
        <w:t xml:space="preserve"> </w:t>
      </w:r>
      <w:r>
        <w:rPr>
          <w:bCs/>
          <w:b/>
        </w:rPr>
        <w:t xml:space="preserve">Curriculum Developer</w:t>
      </w:r>
      <w:r>
        <w:t xml:space="preserve"> </w:t>
      </w:r>
      <w:r>
        <w:t xml:space="preserve">role, however, would operate at the district level—working directly with Harare’s schools to: (1) audit existing curricula against local needs; (2) co-create resource kits for under-resourced schools; and (3) train teachers on pedagogical shifts. This model aligns with successful cases like Kenya’s County Curriculum Advisors but adapts it to Zimbabwe’s urban challenges.</w:t>
      </w:r>
    </w:p>
    <w:bookmarkEnd w:id="23"/>
    <w:bookmarkStart w:id="24" w:name="research-objectives"/>
    <w:p>
      <w:pPr>
        <w:pStyle w:val="Heading2"/>
      </w:pPr>
      <w:r>
        <w:t xml:space="preserve">4. Research Objectives</w:t>
      </w:r>
    </w:p>
    <w:p>
      <w:pPr>
        <w:numPr>
          <w:ilvl w:val="0"/>
          <w:numId w:val="1001"/>
        </w:numPr>
        <w:pStyle w:val="Compact"/>
      </w:pPr>
      <w:r>
        <w:t xml:space="preserve">To evaluate the effectiveness of current curriculum implementation frameworks in Harare public schools (urban/rural-adjacent).</w:t>
      </w:r>
    </w:p>
    <w:p>
      <w:pPr>
        <w:numPr>
          <w:ilvl w:val="0"/>
          <w:numId w:val="1001"/>
        </w:numPr>
        <w:pStyle w:val="Compact"/>
      </w:pPr>
      <w:r>
        <w:t xml:space="preserve">To identify specific barriers faced by teachers in adapting national curricula to local contexts within</w:t>
      </w:r>
      <w:r>
        <w:t xml:space="preserve"> </w:t>
      </w:r>
      <w:r>
        <w:rPr>
          <w:bCs/>
          <w:b/>
        </w:rPr>
        <w:t xml:space="preserve">Zimbabwe Harare</w:t>
      </w:r>
      <w:r>
        <w:t xml:space="preserve">.</w:t>
      </w:r>
    </w:p>
    <w:p>
      <w:pPr>
        <w:numPr>
          <w:ilvl w:val="0"/>
          <w:numId w:val="1001"/>
        </w:numPr>
        <w:pStyle w:val="Compact"/>
      </w:pPr>
      <w:r>
        <w:t xml:space="preserve">To design a job description, training framework, and operational model for the</w:t>
      </w:r>
      <w:r>
        <w:t xml:space="preserve"> </w:t>
      </w:r>
      <w:r>
        <w:rPr>
          <w:bCs/>
          <w:b/>
        </w:rPr>
        <w:t xml:space="preserve">Curriculum Developer</w:t>
      </w:r>
      <w:r>
        <w:t xml:space="preserve"> </w:t>
      </w:r>
      <w:r>
        <w:t xml:space="preserve">role tailored to Harare’s educational landscape.</w:t>
      </w:r>
    </w:p>
    <w:p>
      <w:pPr>
        <w:numPr>
          <w:ilvl w:val="0"/>
          <w:numId w:val="1001"/>
        </w:numPr>
        <w:pStyle w:val="Compact"/>
      </w:pPr>
      <w:r>
        <w:t xml:space="preserve">To assess stakeholder perceptions (teachers, principals, MESA officials) regarding the feasibility and impact of embedding this role.</w:t>
      </w:r>
    </w:p>
    <w:bookmarkEnd w:id="24"/>
    <w:bookmarkStart w:id="25" w:name="methodology"/>
    <w:p>
      <w:pPr>
        <w:pStyle w:val="Heading2"/>
      </w:pPr>
      <w:r>
        <w:t xml:space="preserve">5. Methodology</w:t>
      </w:r>
    </w:p>
    <w:p>
      <w:pPr>
        <w:pStyle w:val="FirstParagraph"/>
      </w:pPr>
      <w:r>
        <w:t xml:space="preserve">This study employs a sequential mixed-methods design across 10 Harare schools (5 public urban, 3 public rural-adjacent, 2 private). Phase 1 involves document analysis of NCF implementation reports and teacher surveys (n=300) to map challenges. Phase 2 conducts focus groups with teachers (n=60) and in-depth interviews with MESA officials (n=15) to gather contextual insights. Phase 3 develops a prototype</w:t>
      </w:r>
      <w:r>
        <w:t xml:space="preserve"> </w:t>
      </w:r>
      <w:r>
        <w:rPr>
          <w:bCs/>
          <w:b/>
        </w:rPr>
        <w:t xml:space="preserve">Curriculum Developer</w:t>
      </w:r>
      <w:r>
        <w:t xml:space="preserve"> </w:t>
      </w:r>
      <w:r>
        <w:t xml:space="preserve">framework through participatory workshops, validated by key stakeholders. Data analysis uses thematic coding for qualitative data and SPSS for quantitative trends. Ethical clearance will be obtained from the University of Zimbabwe’s Research Ethics Committee.</w:t>
      </w:r>
    </w:p>
    <w:bookmarkEnd w:id="25"/>
    <w:bookmarkStart w:id="26" w:name="expected-contributions"/>
    <w:p>
      <w:pPr>
        <w:pStyle w:val="Heading2"/>
      </w:pPr>
      <w:r>
        <w:t xml:space="preserve">6. Expected Contributions</w:t>
      </w:r>
    </w:p>
    <w:p>
      <w:pPr>
        <w:pStyle w:val="FirstParagraph"/>
      </w:pPr>
      <w:r>
        <w:t xml:space="preserve">The thesis will deliver three tangible outcomes: (1) A comprehensive report on curriculum challenges in</w:t>
      </w:r>
      <w:r>
        <w:t xml:space="preserve"> </w:t>
      </w:r>
      <w:r>
        <w:rPr>
          <w:bCs/>
          <w:b/>
        </w:rPr>
        <w:t xml:space="preserve">Zimbabwe Harare</w:t>
      </w:r>
      <w:r>
        <w:t xml:space="preserve">, directly informing MESA’s 2025 education reform strategy; (2) A validated job profile and training manual for the</w:t>
      </w:r>
      <w:r>
        <w:t xml:space="preserve"> </w:t>
      </w:r>
      <w:r>
        <w:rPr>
          <w:bCs/>
          <w:b/>
        </w:rPr>
        <w:t xml:space="preserve">Curriculum Developer</w:t>
      </w:r>
      <w:r>
        <w:t xml:space="preserve">, adaptable across Zimbabwean districts; and (3) Evidence-based recommendations for integrating this role into Harare’s educational governance structure. Crucially, the proposal centers on</w:t>
      </w:r>
      <w:r>
        <w:t xml:space="preserve"> </w:t>
      </w:r>
      <w:r>
        <w:rPr>
          <w:bCs/>
          <w:b/>
        </w:rPr>
        <w:t xml:space="preserve">Zimbabwe Harare</w:t>
      </w:r>
      <w:r>
        <w:t xml:space="preserve"> </w:t>
      </w:r>
      <w:r>
        <w:t xml:space="preserve">as both site and solution—proving that localized curriculum innovation can reverse declining learning outcomes. For instance, a pilot</w:t>
      </w:r>
      <w:r>
        <w:t xml:space="preserve"> </w:t>
      </w:r>
      <w:r>
        <w:rPr>
          <w:bCs/>
          <w:b/>
        </w:rPr>
        <w:t xml:space="preserve">Curriculum Developer</w:t>
      </w:r>
      <w:r>
        <w:t xml:space="preserve"> </w:t>
      </w:r>
      <w:r>
        <w:t xml:space="preserve">in Harare’s Eastlea district could reduce teacher-reported implementation barriers by 40% (projected), while aligning curricula with Zimbabwe’s Vision 2030 goals for science and technology education.</w:t>
      </w:r>
    </w:p>
    <w:bookmarkEnd w:id="26"/>
    <w:bookmarkStart w:id="27" w:name="significance-to-zimbabwe-harare"/>
    <w:p>
      <w:pPr>
        <w:pStyle w:val="Heading2"/>
      </w:pPr>
      <w:r>
        <w:t xml:space="preserve">7. Significance to Zimbabwe Harare</w:t>
      </w:r>
    </w:p>
    <w:p>
      <w:pPr>
        <w:pStyle w:val="FirstParagraph"/>
      </w:pPr>
      <w:r>
        <w:t xml:space="preserve">This research addresses a critical gap in</w:t>
      </w:r>
      <w:r>
        <w:t xml:space="preserve"> </w:t>
      </w:r>
      <w:r>
        <w:rPr>
          <w:bCs/>
          <w:b/>
        </w:rPr>
        <w:t xml:space="preserve">Zimbabwe Harare</w:t>
      </w:r>
      <w:r>
        <w:t xml:space="preserve">'s educational infrastructure. By focusing on the</w:t>
      </w:r>
      <w:r>
        <w:t xml:space="preserve"> </w:t>
      </w:r>
      <w:r>
        <w:rPr>
          <w:bCs/>
          <w:b/>
        </w:rPr>
        <w:t xml:space="preserve">Curriculum Developer</w:t>
      </w:r>
      <w:r>
        <w:t xml:space="preserve">, it moves beyond theoretical policy critique to actionable institutional change. In a city where education inequality fuels urban migration and unemployment, this role can directly empower schools to tailor learning—using Harare’s unique assets (e.g., proximity to tech hubs like Cyber City) while addressing its challenges (e.g., electricity instability affecting digital resources). The proposed model also aligns with Zimbabwe’s national priorities: improving STEM outcomes by 25% by 2030 (National Development Strategy 1) and reducing the youth unemployment rate, which stands at 48% among school leavers.</w:t>
      </w:r>
    </w:p>
    <w:bookmarkEnd w:id="27"/>
    <w:bookmarkStart w:id="28" w:name="conclusion"/>
    <w:p>
      <w:pPr>
        <w:pStyle w:val="Heading2"/>
      </w:pPr>
      <w:r>
        <w:t xml:space="preserve">8. Conclusion</w:t>
      </w:r>
    </w:p>
    <w:p>
      <w:pPr>
        <w:pStyle w:val="FirstParagraph"/>
      </w:pPr>
      <w:r>
        <w:t xml:space="preserve">The success of Zimbabwe’s educational ambitions hinges on transforming curricula from rigid mandates into living documents responsive to Harare’s realities. This thesis positions the</w:t>
      </w:r>
      <w:r>
        <w:t xml:space="preserve"> </w:t>
      </w:r>
      <w:r>
        <w:rPr>
          <w:bCs/>
          <w:b/>
        </w:rPr>
        <w:t xml:space="preserve">Curriculum Developer</w:t>
      </w:r>
      <w:r>
        <w:t xml:space="preserve"> </w:t>
      </w:r>
      <w:r>
        <w:t xml:space="preserve">as the pivotal agent for this transformation—ensuring that every student in</w:t>
      </w:r>
      <w:r>
        <w:t xml:space="preserve"> </w:t>
      </w:r>
      <w:r>
        <w:rPr>
          <w:bCs/>
          <w:b/>
        </w:rPr>
        <w:t xml:space="preserve">Zimbabwe Harare</w:t>
      </w:r>
      <w:r>
        <w:t xml:space="preserve">, regardless of school location, engages with relevant, challenging, and empowering learning. The research promises not just academic contribution but a blueprint for systemic change that could be replicated nationwide. Without contextually embedded curriculum development, Zimbabwe risks perpetuating cycles of underachievement; this study provides the pathway to break them.</w:t>
      </w:r>
    </w:p>
    <w:bookmarkEnd w:id="28"/>
    <w:bookmarkStart w:id="29" w:name="word-count-876"/>
    <w:p>
      <w:pPr>
        <w:pStyle w:val="Heading2"/>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Enhancing Educational Outcomes at Zimbabwe Harare</dc:title>
  <dc:creator/>
  <dc:language>en</dc:language>
  <cp:keywords/>
  <dcterms:created xsi:type="dcterms:W3CDTF">2026-07-12T08:09:34Z</dcterms:created>
  <dcterms:modified xsi:type="dcterms:W3CDTF">2026-07-12T08:09:34Z</dcterms:modified>
</cp:coreProperties>
</file>

<file path=docProps/custom.xml><?xml version="1.0" encoding="utf-8"?>
<Properties xmlns="http://schemas.openxmlformats.org/officeDocument/2006/custom-properties" xmlns:vt="http://schemas.openxmlformats.org/officeDocument/2006/docPropsVTypes"/>
</file>