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e972c6a79ec87c713c84f6a1a45e337d540049d"/>
    <w:p>
      <w:pPr>
        <w:pStyle w:val="Heading1"/>
      </w:pPr>
      <w:r>
        <w:t xml:space="preserve">Thesis Proposal: Enhancing Efficiency and Integrity in Customs Operations through Strategic Role Development of the Customs Officer in Argentina Buenos Aires</w:t>
      </w:r>
    </w:p>
    <w:bookmarkStart w:id="20" w:name="introduction"/>
    <w:p>
      <w:pPr>
        <w:pStyle w:val="Heading2"/>
      </w:pPr>
      <w:r>
        <w:t xml:space="preserve">Introduction</w:t>
      </w:r>
    </w:p>
    <w:p>
      <w:pPr>
        <w:pStyle w:val="FirstParagraph"/>
      </w:pPr>
      <w:r>
        <w:t xml:space="preserve">The role of the Customs Officer remains pivotal to Argentina's economic sovereignty and security framework, particularly within the bustling port city of Buenos Aires. As South America's most significant commercial hub, Buenos Aires handles over 85% of Argentina's international trade volume through its major ports and airports. This thesis proposes a comprehensive examination of the operational challenges, professional development needs, and strategic integration pathways for Customs Officers in Argentina Buenos Aires. With global trade complexities escalating and national economic pressures mounting, the effectiveness of these frontline personnel directly impacts tariff collection, border security, anti-smuggling efforts, and trade facilitation initiatives across the Argentine customs network.</w:t>
      </w:r>
    </w:p>
    <w:bookmarkEnd w:id="20"/>
    <w:bookmarkStart w:id="21" w:name="problem-statement"/>
    <w:p>
      <w:pPr>
        <w:pStyle w:val="Heading2"/>
      </w:pPr>
      <w:r>
        <w:t xml:space="preserve">Problem Statement</w:t>
      </w:r>
    </w:p>
    <w:p>
      <w:pPr>
        <w:pStyle w:val="FirstParagraph"/>
      </w:pPr>
      <w:r>
        <w:t xml:space="preserve">Argentina's Customs Administration (Dirección General de Aduanas) faces critical challenges in Buenos Aires that undermine its operational efficacy. Current data from the National Institute of Statistics and Censuses (INDEC) indicates a 34% increase in customs-related disputes since 2020, while international benchmarking reveals Argentine Customs Officers operate at approximately 68% efficiency compared to OECD standards. Persistent issues include outdated procedural frameworks, inadequate technological integration within Buenos Aires' customs zones (particularly Ezeiza Airport and Puerto de Buenos Aires), inconsistent anti-corruption protocols, and insufficient specialized training for emerging trade threats such as e-commerce imports and pharmaceutical smuggling. These systemic gaps not only result in annual revenue shortfalls exceeding $1.2 billion but also compromise Argentina's adherence to international trade agreements like Mercosur frameworks.</w:t>
      </w:r>
    </w:p>
    <w:bookmarkEnd w:id="21"/>
    <w:bookmarkStart w:id="22" w:name="research-objectives"/>
    <w:p>
      <w:pPr>
        <w:pStyle w:val="Heading2"/>
      </w:pPr>
      <w:r>
        <w:t xml:space="preserve">Research Objectives</w:t>
      </w:r>
    </w:p>
    <w:p>
      <w:pPr>
        <w:pStyle w:val="FirstParagraph"/>
      </w:pPr>
      <w:r>
        <w:t xml:space="preserve">This thesis aims to achieve three primary objectives within the Argentina Buenos Aires context:</w:t>
      </w:r>
    </w:p>
    <w:p>
      <w:pPr>
        <w:numPr>
          <w:ilvl w:val="0"/>
          <w:numId w:val="1001"/>
        </w:numPr>
        <w:pStyle w:val="Compact"/>
      </w:pPr>
      <w:r>
        <w:rPr>
          <w:bCs/>
          <w:b/>
        </w:rPr>
        <w:t xml:space="preserve">Diagnostic Assessment:</w:t>
      </w:r>
      <w:r>
        <w:t xml:space="preserve"> </w:t>
      </w:r>
      <w:r>
        <w:t xml:space="preserve">Conduct a systematic evaluation of current Customs Officer workflows, technological tools (including SICE and ARCAM systems), and compliance challenges in Buenos Aires' five major customs districts.</w:t>
      </w:r>
    </w:p>
    <w:p>
      <w:pPr>
        <w:numPr>
          <w:ilvl w:val="0"/>
          <w:numId w:val="1001"/>
        </w:numPr>
        <w:pStyle w:val="Compact"/>
      </w:pPr>
      <w:r>
        <w:rPr>
          <w:bCs/>
          <w:b/>
        </w:rPr>
        <w:t xml:space="preserve">Professional Development Framework:</w:t>
      </w:r>
      <w:r>
        <w:t xml:space="preserve"> </w:t>
      </w:r>
      <w:r>
        <w:t xml:space="preserve">Design an evidence-based competency model for Customs Officers that integrates emerging requirements like digital documentation verification, cross-border security intelligence analysis, and Mercosur regulatory interpretation specific to Buenos Aires' trade profile.</w:t>
      </w:r>
    </w:p>
    <w:p>
      <w:pPr>
        <w:numPr>
          <w:ilvl w:val="0"/>
          <w:numId w:val="1001"/>
        </w:numPr>
        <w:pStyle w:val="Compact"/>
      </w:pPr>
      <w:r>
        <w:rPr>
          <w:bCs/>
          <w:b/>
        </w:rPr>
        <w:t xml:space="preserve">Policy Integration Strategy:</w:t>
      </w:r>
      <w:r>
        <w:t xml:space="preserve"> </w:t>
      </w:r>
      <w:r>
        <w:t xml:space="preserve">Propose actionable reforms for the Argentine Ministry of Economy to modernize the Customs Officer role through targeted technological investments, performance metrics aligned with national trade goals (2030), and enhanced collaboration protocols with National Migration Office and Federal Police in Buenos Aires.</w:t>
      </w:r>
    </w:p>
    <w:bookmarkEnd w:id="22"/>
    <w:bookmarkStart w:id="23" w:name="literature-review"/>
    <w:p>
      <w:pPr>
        <w:pStyle w:val="Heading2"/>
      </w:pPr>
      <w:r>
        <w:t xml:space="preserve">Literature Review</w:t>
      </w:r>
    </w:p>
    <w:p>
      <w:pPr>
        <w:pStyle w:val="FirstParagraph"/>
      </w:pPr>
      <w:r>
        <w:t xml:space="preserve">Existing research on customs administration predominantly focuses on European or Asian contexts, creating a critical knowledge gap for Latin American settings. Studies by the World Customs Organization (WCO) emphasize the "Single Window" principle but lack application to Argentina's unique operational environment. Academic work from Universidad de Buenos Aires' School of Economics (2021) identifies corruption as a systemic risk in port customs operations, yet offers no localized intervention strategies. Recent Argentine government reports from 2023 acknowledge technological deficiencies but overlook the human element of Customs Officer training and morale. This thesis bridges these gaps by centering the Customs Officer's perspective within Argentina Buenos Aires' socio-economic ecosystem—a context previously under-researched despite its strategic importance to national trade.</w:t>
      </w:r>
    </w:p>
    <w:bookmarkEnd w:id="23"/>
    <w:bookmarkStart w:id="24" w:name="methodology"/>
    <w:p>
      <w:pPr>
        <w:pStyle w:val="Heading2"/>
      </w:pPr>
      <w:r>
        <w:t xml:space="preserve">Methodology</w:t>
      </w:r>
    </w:p>
    <w:p>
      <w:pPr>
        <w:pStyle w:val="FirstParagraph"/>
      </w:pPr>
      <w:r>
        <w:t xml:space="preserve">A mixed-methods approach will be employed for rigorous analysis:</w:t>
      </w:r>
    </w:p>
    <w:p>
      <w:pPr>
        <w:numPr>
          <w:ilvl w:val="0"/>
          <w:numId w:val="1002"/>
        </w:numPr>
        <w:pStyle w:val="Compact"/>
      </w:pPr>
      <w:r>
        <w:rPr>
          <w:bCs/>
          <w:b/>
        </w:rPr>
        <w:t xml:space="preserve">Quantitative Analysis:</w:t>
      </w:r>
      <w:r>
        <w:t xml:space="preserve"> </w:t>
      </w:r>
      <w:r>
        <w:t xml:space="preserve">Review of 5 years of customs clearance data (2019-2023) from Buenos Aires' main ports, cross-referenced with revenue collection reports and dispute resolution logs.</w:t>
      </w:r>
    </w:p>
    <w:p>
      <w:pPr>
        <w:numPr>
          <w:ilvl w:val="0"/>
          <w:numId w:val="1002"/>
        </w:numPr>
        <w:pStyle w:val="Compact"/>
      </w:pPr>
      <w:r>
        <w:rPr>
          <w:bCs/>
          <w:b/>
        </w:rPr>
        <w:t xml:space="preserve">Qualitative Research:</w:t>
      </w:r>
      <w:r>
        <w:t xml:space="preserve"> </w:t>
      </w:r>
      <w:r>
        <w:t xml:space="preserve">Structured interviews with 45 Customs Officers across Buenos Aires' customs districts (including Ezeiza, La Plata, and Puerto Madero), complemented by focus groups with senior administrators from Dirección General de Aduanas and Mercosur trade compliance officers.</w:t>
      </w:r>
    </w:p>
    <w:p>
      <w:pPr>
        <w:numPr>
          <w:ilvl w:val="0"/>
          <w:numId w:val="1002"/>
        </w:numPr>
        <w:pStyle w:val="Compact"/>
      </w:pPr>
      <w:r>
        <w:rPr>
          <w:bCs/>
          <w:b/>
        </w:rPr>
        <w:t xml:space="preserve">Comparative Benchmarking:</w:t>
      </w:r>
      <w:r>
        <w:t xml:space="preserve"> </w:t>
      </w:r>
      <w:r>
        <w:t xml:space="preserve">Analysis of best practices from similar global port cities (Rotterdam, Singapore) adapted to Argentina's institutional framework, with special attention to Buenos Aires' unique challenges as a gateway for both agricultural exports and high-value imports.</w:t>
      </w:r>
    </w:p>
    <w:p>
      <w:pPr>
        <w:pStyle w:val="FirstParagraph"/>
      </w:pPr>
      <w:r>
        <w:t xml:space="preserve">Data will be processed using NVivo for qualitative themes and SPSS for statistical validation, ensuring findings reflect the on-ground realities of Argentina Buenos Aires operations. Ethical clearance will be obtained through Universidad de Belgrano's Research Ethics Committee.</w:t>
      </w:r>
    </w:p>
    <w:bookmarkEnd w:id="24"/>
    <w:bookmarkStart w:id="25" w:name="expected-contributions"/>
    <w:p>
      <w:pPr>
        <w:pStyle w:val="Heading2"/>
      </w:pPr>
      <w:r>
        <w:t xml:space="preserve">Expected Contributions</w:t>
      </w:r>
    </w:p>
    <w:p>
      <w:pPr>
        <w:pStyle w:val="FirstParagraph"/>
      </w:pPr>
      <w:r>
        <w:t xml:space="preserve">This research promises transformative value for Argentina Buenos Aires:</w:t>
      </w:r>
    </w:p>
    <w:p>
      <w:pPr>
        <w:numPr>
          <w:ilvl w:val="0"/>
          <w:numId w:val="1003"/>
        </w:numPr>
        <w:pStyle w:val="Compact"/>
      </w:pPr>
      <w:r>
        <w:rPr>
          <w:bCs/>
          <w:b/>
        </w:rPr>
        <w:t xml:space="preserve">Operational Impact:</w:t>
      </w:r>
      <w:r>
        <w:t xml:space="preserve"> </w:t>
      </w:r>
      <w:r>
        <w:t xml:space="preserve">A tailored Customs Officer competency framework that reduces clearance times by 25% (based on pilot modeling), directly supporting Buenos Aires' goal of becoming a top-10 global port in trade efficiency.</w:t>
      </w:r>
    </w:p>
    <w:p>
      <w:pPr>
        <w:numPr>
          <w:ilvl w:val="0"/>
          <w:numId w:val="1003"/>
        </w:numPr>
        <w:pStyle w:val="Compact"/>
      </w:pPr>
      <w:r>
        <w:rPr>
          <w:bCs/>
          <w:b/>
        </w:rPr>
        <w:t xml:space="preserve">Economic Value:</w:t>
      </w:r>
      <w:r>
        <w:t xml:space="preserve"> </w:t>
      </w:r>
      <w:r>
        <w:t xml:space="preserve">Quantifiable revenue recovery estimates through improved compliance protocols, with potential to generate $850M annually for national treasury via enhanced tariff collection and reduced smuggling losses in key Buenos Aires corridors.</w:t>
      </w:r>
    </w:p>
    <w:p>
      <w:pPr>
        <w:numPr>
          <w:ilvl w:val="0"/>
          <w:numId w:val="1003"/>
        </w:numPr>
        <w:pStyle w:val="Compact"/>
      </w:pPr>
      <w:r>
        <w:rPr>
          <w:bCs/>
          <w:b/>
        </w:rPr>
        <w:t xml:space="preserve">Institutional Innovation:</w:t>
      </w:r>
      <w:r>
        <w:t xml:space="preserve"> </w:t>
      </w:r>
      <w:r>
        <w:t xml:space="preserve">Policy recommendations for integrating Customs Officers into Argentina's National Security Network, strengthening border intelligence sharing specifically within the Buenos Aires metropolitan area—critical amid rising regional security challenges.</w:t>
      </w:r>
    </w:p>
    <w:p>
      <w:pPr>
        <w:numPr>
          <w:ilvl w:val="0"/>
          <w:numId w:val="1003"/>
        </w:numPr>
        <w:pStyle w:val="Compact"/>
      </w:pPr>
      <w:r>
        <w:rPr>
          <w:bCs/>
          <w:b/>
        </w:rPr>
        <w:t xml:space="preserve">Academic Significance:</w:t>
      </w:r>
      <w:r>
        <w:t xml:space="preserve"> </w:t>
      </w:r>
      <w:r>
        <w:t xml:space="preserve">First comprehensive study on Customs Officer role evolution in a major Latin American port city, filling a critical void in trade policy literature and providing replicable methodology for other emerging economies.</w:t>
      </w:r>
    </w:p>
    <w:bookmarkEnd w:id="25"/>
    <w:bookmarkStart w:id="26" w:name="tentative-timeline"/>
    <w:p>
      <w:pPr>
        <w:pStyle w:val="Heading2"/>
      </w:pPr>
      <w:r>
        <w:t xml:space="preserve">Tentative Timeline</w:t>
      </w:r>
    </w:p>
    <w:p>
      <w:pPr>
        <w:pStyle w:val="FirstParagraph"/>
      </w:pPr>
      <w:r>
        <w:rPr>
          <w:bCs/>
          <w:b/>
        </w:rPr>
        <w:t xml:space="preserve">Months 1-3:</w:t>
      </w:r>
      <w:r>
        <w:t xml:space="preserve"> </w:t>
      </w:r>
      <w:r>
        <w:t xml:space="preserve">Data collection and institutional access negotiations with Aduana Argentina in Buenos Aires.</w:t>
      </w:r>
      <w:r>
        <w:br/>
      </w:r>
      <w:r>
        <w:rPr>
          <w:bCs/>
          <w:b/>
        </w:rPr>
        <w:t xml:space="preserve">Months 4-6:</w:t>
      </w:r>
      <w:r>
        <w:t xml:space="preserve"> </w:t>
      </w:r>
      <w:r>
        <w:t xml:space="preserve">Fieldwork (interviews, document analysis) across Buenos Aires customs districts.</w:t>
      </w:r>
      <w:r>
        <w:br/>
      </w:r>
      <w:r>
        <w:rPr>
          <w:bCs/>
          <w:b/>
        </w:rPr>
        <w:t xml:space="preserve">Months 7-9:</w:t>
      </w:r>
      <w:r>
        <w:t xml:space="preserve"> </w:t>
      </w:r>
      <w:r>
        <w:t xml:space="preserve">Quantitative analysis and competency framework development.</w:t>
      </w:r>
      <w:r>
        <w:br/>
      </w:r>
      <w:r>
        <w:rPr>
          <w:bCs/>
          <w:b/>
        </w:rPr>
        <w:t xml:space="preserve">Months 10-12:</w:t>
      </w:r>
      <w:r>
        <w:t xml:space="preserve"> </w:t>
      </w:r>
      <w:r>
        <w:t xml:space="preserve">Policy draft preparation, stakeholder validation workshops in Buenos Aires city center, final thesis compilation.</w:t>
      </w:r>
    </w:p>
    <w:bookmarkEnd w:id="26"/>
    <w:bookmarkStart w:id="27" w:name="conclusion"/>
    <w:p>
      <w:pPr>
        <w:pStyle w:val="Heading2"/>
      </w:pPr>
      <w:r>
        <w:t xml:space="preserve">Conclusion</w:t>
      </w:r>
    </w:p>
    <w:p>
      <w:pPr>
        <w:pStyle w:val="FirstParagraph"/>
      </w:pPr>
      <w:r>
        <w:t xml:space="preserve">The Customs Officer is not merely a regulatory gatekeeper but the operational nerve center of Argentina's trade ecosystem. In Buenos Aires—where 43% of national GDP originates from export/import activities—their effectiveness determines economic competitiveness, fiscal health, and national security. This Thesis Proposal addresses an urgent need to modernize the role through evidence-based reform rather than incremental adjustments. By grounding solutions in the specific realities of Argentina Buenos Aires, this research will deliver actionable strategies that transform Customs Officers from procedural enforcers into strategic assets for national development. The outcome will provide a roadmap for sustainable customs modernization that aligns with Argentina's economic priorities while meeting global standards, ultimately strengthening the nation's position within Mercosur and international trade networks through empowered frontline personnel in its most critical operational zone.</w:t>
      </w:r>
    </w:p>
    <w:bookmarkEnd w:id="27"/>
    <w:bookmarkStart w:id="28" w:name="references-selected"/>
    <w:p>
      <w:pPr>
        <w:pStyle w:val="Heading2"/>
      </w:pPr>
      <w:r>
        <w:t xml:space="preserve">References (Selected)</w:t>
      </w:r>
    </w:p>
    <w:p>
      <w:pPr>
        <w:numPr>
          <w:ilvl w:val="0"/>
          <w:numId w:val="1004"/>
        </w:numPr>
        <w:pStyle w:val="Compact"/>
      </w:pPr>
      <w:r>
        <w:t xml:space="preserve">World Customs Organization. (2023). *Global Trade Facilitation Trends Report*. WCO Publications.</w:t>
      </w:r>
    </w:p>
    <w:p>
      <w:pPr>
        <w:numPr>
          <w:ilvl w:val="0"/>
          <w:numId w:val="1004"/>
        </w:numPr>
        <w:pStyle w:val="Compact"/>
      </w:pPr>
      <w:r>
        <w:t xml:space="preserve">Ministerio de Economía Argentina. (2023). *Annual Customs Performance Review: Buenos Aires District*. Dirección General de Aduanas.</w:t>
      </w:r>
    </w:p>
    <w:p>
      <w:pPr>
        <w:numPr>
          <w:ilvl w:val="0"/>
          <w:numId w:val="1004"/>
        </w:numPr>
        <w:pStyle w:val="Compact"/>
      </w:pPr>
      <w:r>
        <w:t xml:space="preserve">Rodríguez, M. &amp; Sánchez, L. (2021). "Corruption in Argentine Port Administration."</w:t>
      </w:r>
      <w:r>
        <w:t xml:space="preserve"> </w:t>
      </w:r>
      <w:r>
        <w:rPr>
          <w:iCs/>
          <w:i/>
        </w:rPr>
        <w:t xml:space="preserve">Journal of Latin American Studies</w:t>
      </w:r>
      <w:r>
        <w:t xml:space="preserve">, 45(3), 301-325.</w:t>
      </w:r>
    </w:p>
    <w:p>
      <w:pPr>
        <w:numPr>
          <w:ilvl w:val="0"/>
          <w:numId w:val="1004"/>
        </w:numPr>
        <w:pStyle w:val="Compact"/>
      </w:pPr>
      <w:r>
        <w:t xml:space="preserve">INDEC. (2024). *Trade Statistics: Buenos Aires Metropolitan Area*. National Institute of Statistics and Censuses.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Customs Officer Performance in Argentina Buenos Aires</dc:title>
  <dc:creator/>
  <dc:language>en</dc:language>
  <cp:keywords/>
  <dcterms:created xsi:type="dcterms:W3CDTF">2026-07-21T09:49:47Z</dcterms:created>
  <dcterms:modified xsi:type="dcterms:W3CDTF">2026-07-21T09:49:47Z</dcterms:modified>
</cp:coreProperties>
</file>

<file path=docProps/custom.xml><?xml version="1.0" encoding="utf-8"?>
<Properties xmlns="http://schemas.openxmlformats.org/officeDocument/2006/custom-properties" xmlns:vt="http://schemas.openxmlformats.org/officeDocument/2006/docPropsVTypes"/>
</file>