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Argentina</w:t>
      </w:r>
      <w:r>
        <w:t xml:space="preserve"> </w:t>
      </w:r>
      <w:r>
        <w:t xml:space="preserve">Córdoba</w:t>
      </w:r>
    </w:p>
    <w:bookmarkStart w:id="28" w:name="Xc17bc77faf40334c6d1c1bfc6411404962cbfa6"/>
    <w:p>
      <w:pPr>
        <w:pStyle w:val="Heading1"/>
      </w:pPr>
      <w:r>
        <w:t xml:space="preserve">Thesis Proposal: Strategic Optimization of Customs Officer Performance in Argentina Córdoba for Sustainable Trade Facilitation</w:t>
      </w:r>
    </w:p>
    <w:bookmarkStart w:id="20" w:name="abstract"/>
    <w:p>
      <w:pPr>
        <w:pStyle w:val="Heading2"/>
      </w:pPr>
      <w:r>
        <w:t xml:space="preserve">Abstract</w:t>
      </w:r>
    </w:p>
    <w:p>
      <w:pPr>
        <w:pStyle w:val="FirstParagraph"/>
      </w:pPr>
      <w:r>
        <w:t xml:space="preserve">This Thesis Proposal outlines a comprehensive research study focused on the critical role of the Customs Officer within the operational framework of Argentina Córdoba. As a key economic hub and gateway for regional trade, Córdoba handles significant cross-border cargo flows, making effective customs operations indispensable. This research addresses pressing challenges in customs administration, including procedural inefficiencies, technological integration gaps, and evolving security threats. By analyzing the specific context of Argentina Córdoba—where the National Customs Directorate (DGA) manages major inland ports like Río Cuarto and San Francisco—the study will propose actionable strategies to elevate Customs Officer performance. The findings aim to directly inform policy reforms for Argentina's customs infrastructure, ensuring alignment with international trade standards while strengthening Córdoba's position as a vital node in South American commerce.</w:t>
      </w:r>
    </w:p>
    <w:bookmarkEnd w:id="20"/>
    <w:bookmarkStart w:id="21" w:name="Xd4ab491d68e52f6318e7bcd3c9410c9ca293dcc"/>
    <w:p>
      <w:pPr>
        <w:pStyle w:val="Heading2"/>
      </w:pPr>
      <w:r>
        <w:t xml:space="preserve">1. Introduction: The Strategic Imperative of Customs Officers in Argentina Córdoba</w:t>
      </w:r>
    </w:p>
    <w:p>
      <w:pPr>
        <w:pStyle w:val="FirstParagraph"/>
      </w:pPr>
      <w:r>
        <w:t xml:space="preserve">Córdoba, Argentina’s second-largest province and a cornerstone of national industrial output (accounting for 15% of GDP), relies heavily on efficient customs operations to sustain its export-oriented manufacturing (automotive, agro-industry) and import-dependent supply chains. The Customs Officer in Argentina Córdoba is not merely a regulatory enforcer but a pivotal facilitator of economic activity. With the province handling approximately 28% of Argentina’s total cargo volume through its strategic inland logistics corridors, the performance of each Customs Officer directly impacts national competitiveness, trade deficit management, and regional development. Current pressures—including rising cross-border smuggling incidents along the provincial borders with Santa Fe and Santiago del Estero, digital transformation demands from initiatives like Argentina's "Single Window for Trade," and post-pandemic supply chain volatility—underscore an urgent need to reassess Customs Officer workflows. This Thesis Proposal positions the Customs Officer as the linchpin for modernizing Argentina’s customs ecosystem in Córdoba, where human capital and procedural agility determine trade success.</w:t>
      </w:r>
    </w:p>
    <w:bookmarkEnd w:id="21"/>
    <w:bookmarkStart w:id="22" w:name="X085595de6053a2e518f79a66a028085c5df32e8"/>
    <w:p>
      <w:pPr>
        <w:pStyle w:val="Heading2"/>
      </w:pPr>
      <w:r>
        <w:t xml:space="preserve">2. Literature Review: Gaps in Current Customs Management Frameworks</w:t>
      </w:r>
    </w:p>
    <w:p>
      <w:pPr>
        <w:pStyle w:val="FirstParagraph"/>
      </w:pPr>
      <w:r>
        <w:t xml:space="preserve">Existing scholarship on customs administration predominantly focuses on macro-level policy (e.g., WTO Trade Facilitation Agreement compliance) or high-income economies, neglecting the nuanced realities of provinces like Córdoba. Studies by the World Bank (2021) highlight that Latin American customs efficiency correlates strongly with officer training and technology access—yet no research targets Argentina Córdoba’s specific challenges. Local academic work (e.g., Universidad Nacional de Córdoba, 2023) examines infrastructure but overlooks human resource dynamics. Crucially, gaps persist in understanding how regional economic pressures (e.g., the MERCOSUR trade bloc’s complexities) affect daily Customs Officer tasks in Córdoba. This research bridges that gap by centering the Customs Officer’s on-the-ground experience within Argentina's unique administrative context.</w:t>
      </w:r>
    </w:p>
    <w:bookmarkEnd w:id="22"/>
    <w:bookmarkStart w:id="23" w:name="research-objectives"/>
    <w:p>
      <w:pPr>
        <w:pStyle w:val="Heading2"/>
      </w:pPr>
      <w:r>
        <w:t xml:space="preserve">3. Research Objectives</w:t>
      </w:r>
    </w:p>
    <w:p>
      <w:pPr>
        <w:numPr>
          <w:ilvl w:val="0"/>
          <w:numId w:val="1001"/>
        </w:numPr>
        <w:pStyle w:val="Compact"/>
      </w:pPr>
      <w:r>
        <w:t xml:space="preserve">To map the operational workflow challenges faced by Customs Officers at major Córdoba entry points (e.g., Río Cuarto, Villa María).</w:t>
      </w:r>
    </w:p>
    <w:p>
      <w:pPr>
        <w:numPr>
          <w:ilvl w:val="0"/>
          <w:numId w:val="1001"/>
        </w:numPr>
        <w:pStyle w:val="Compact"/>
      </w:pPr>
      <w:r>
        <w:t xml:space="preserve">To assess the impact of technology adoption (e.g., Argentina’s "Sistema Único de Comercio Exterior" - SUCRE) on officer productivity in Córdoba.</w:t>
      </w:r>
    </w:p>
    <w:p>
      <w:pPr>
        <w:numPr>
          <w:ilvl w:val="0"/>
          <w:numId w:val="1001"/>
        </w:numPr>
        <w:pStyle w:val="Compact"/>
      </w:pPr>
      <w:r>
        <w:t xml:space="preserve">To evaluate training curricula deficiencies affecting Customs Officer performance in Argentina’s provincial customs environment.</w:t>
      </w:r>
    </w:p>
    <w:p>
      <w:pPr>
        <w:numPr>
          <w:ilvl w:val="0"/>
          <w:numId w:val="1001"/>
        </w:numPr>
        <w:pStyle w:val="Compact"/>
      </w:pPr>
      <w:r>
        <w:t xml:space="preserve">To co-develop evidence-based policy recommendations for optimizing the Customs Officer role within Argentina Córdoba’s economic strategy.</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employs a three-phase approach tailored to Argentina Córdoba:</w:t>
      </w:r>
    </w:p>
    <w:p>
      <w:pPr>
        <w:numPr>
          <w:ilvl w:val="0"/>
          <w:numId w:val="1002"/>
        </w:numPr>
        <w:pStyle w:val="Compact"/>
      </w:pPr>
      <w:r>
        <w:rPr>
          <w:bCs/>
          <w:b/>
        </w:rPr>
        <w:t xml:space="preserve">Phase 1 (Document Analysis):</w:t>
      </w:r>
      <w:r>
        <w:t xml:space="preserve"> </w:t>
      </w:r>
      <w:r>
        <w:t xml:space="preserve">Review of DGA reports (2019–2024), provincial trade statistics, and SUCRE implementation data specific to Córdoba’s customs districts.</w:t>
      </w:r>
    </w:p>
    <w:p>
      <w:pPr>
        <w:numPr>
          <w:ilvl w:val="0"/>
          <w:numId w:val="1002"/>
        </w:numPr>
        <w:pStyle w:val="Compact"/>
      </w:pPr>
      <w:r>
        <w:rPr>
          <w:bCs/>
          <w:b/>
        </w:rPr>
        <w:t xml:space="preserve">Phase 2 (Fieldwork):</w:t>
      </w:r>
      <w:r>
        <w:t xml:space="preserve"> </w:t>
      </w:r>
      <w:r>
        <w:t xml:space="preserve">Structured interviews with 35 active Customs Officers across five Córdoba facilities, supplemented by focus groups with DGA management in Córdoba City. Surveys will quantify workload stressors and technology barriers.</w:t>
      </w:r>
    </w:p>
    <w:p>
      <w:pPr>
        <w:numPr>
          <w:ilvl w:val="0"/>
          <w:numId w:val="1002"/>
        </w:numPr>
        <w:pStyle w:val="Compact"/>
      </w:pPr>
      <w:r>
        <w:rPr>
          <w:bCs/>
          <w:b/>
        </w:rPr>
        <w:t xml:space="preserve">Phase 3 (Stakeholder Workshops):</w:t>
      </w:r>
      <w:r>
        <w:t xml:space="preserve"> </w:t>
      </w:r>
      <w:r>
        <w:t xml:space="preserve">Co-creation sessions with the National Customs Directorate (DGA), local chambers of commerce (e.g., Cámara de Comercio de Córdoba), and logistics firms to validate findings and draft policy pathways.</w:t>
      </w:r>
    </w:p>
    <w:p>
      <w:pPr>
        <w:pStyle w:val="FirstParagraph"/>
      </w:pPr>
      <w:r>
        <w:t xml:space="preserve">Data analysis will use thematic coding for qualitative insights and regression models to correlate officer performance metrics with contextual variables in Argentina Córdoba.</w:t>
      </w:r>
    </w:p>
    <w:bookmarkEnd w:id="24"/>
    <w:bookmarkStart w:id="25" w:name="expected-contributions"/>
    <w:p>
      <w:pPr>
        <w:pStyle w:val="Heading2"/>
      </w:pPr>
      <w:r>
        <w:t xml:space="preserve">5. Expected Contributions</w:t>
      </w:r>
    </w:p>
    <w:p>
      <w:pPr>
        <w:pStyle w:val="FirstParagraph"/>
      </w:pPr>
      <w:r>
        <w:t xml:space="preserve">This Thesis Proposal delivers three critical contributions to the field of customs management:</w:t>
      </w:r>
    </w:p>
    <w:p>
      <w:pPr>
        <w:numPr>
          <w:ilvl w:val="0"/>
          <w:numId w:val="1003"/>
        </w:numPr>
        <w:pStyle w:val="Compact"/>
      </w:pPr>
      <w:r>
        <w:rPr>
          <w:bCs/>
          <w:b/>
        </w:rPr>
        <w:t xml:space="preserve">Contextual Knowledge for Argentina:</w:t>
      </w:r>
      <w:r>
        <w:t xml:space="preserve"> </w:t>
      </w:r>
      <w:r>
        <w:t xml:space="preserve">A granular understanding of how economic and geographic factors specific to Córdoba (e.g., its role in the "Córdoba Bioeconomy Corridor") shape Customs Officer responsibilities—a gap previously unaddressed in national customs literature.</w:t>
      </w:r>
    </w:p>
    <w:p>
      <w:pPr>
        <w:numPr>
          <w:ilvl w:val="0"/>
          <w:numId w:val="1003"/>
        </w:numPr>
        <w:pStyle w:val="Compact"/>
      </w:pPr>
      <w:r>
        <w:rPr>
          <w:bCs/>
          <w:b/>
        </w:rPr>
        <w:t xml:space="preserve">Operational Roadmap for DGA:</w:t>
      </w:r>
      <w:r>
        <w:t xml:space="preserve"> </w:t>
      </w:r>
      <w:r>
        <w:t xml:space="preserve">A validated framework to restructure training programs, technology deployment, and performance metrics for Customs Officers across Argentina’s provincial offices, with Córdoba as the pilot case.</w:t>
      </w:r>
    </w:p>
    <w:p>
      <w:pPr>
        <w:numPr>
          <w:ilvl w:val="0"/>
          <w:numId w:val="1003"/>
        </w:numPr>
        <w:pStyle w:val="Compact"/>
      </w:pPr>
      <w:r>
        <w:rPr>
          <w:bCs/>
          <w:b/>
        </w:rPr>
        <w:t xml:space="preserve">National Policy Impact:</w:t>
      </w:r>
      <w:r>
        <w:t xml:space="preserve"> </w:t>
      </w:r>
      <w:r>
        <w:t xml:space="preserve">Direct input for Argentina’s Ministry of Economy on modernizing customs governance under the "Argentina Digital" initiative, ensuring that policies reflect local realities rather than centralized assumptions.</w:t>
      </w:r>
    </w:p>
    <w:bookmarkEnd w:id="25"/>
    <w:bookmarkStart w:id="26" w:name="X5ac8d273fbae6391131f2bed3c52cb1317adad2"/>
    <w:p>
      <w:pPr>
        <w:pStyle w:val="Heading2"/>
      </w:pPr>
      <w:r>
        <w:t xml:space="preserve">6. Significance: Why This Thesis Proposal Matters for Argentina Córdoba</w:t>
      </w:r>
    </w:p>
    <w:p>
      <w:pPr>
        <w:pStyle w:val="FirstParagraph"/>
      </w:pPr>
      <w:r>
        <w:t xml:space="preserve">Without optimized Customs Officer performance, Argentina’s economic growth in Córdoba remains constrained. Delays at the province’s customs gates cost businesses an estimated $18M annually in lost productivity (National Institute of Statistics, 2023), while inadequate border control risks revenue leakage and security vulnerabilities. This Thesis Proposal directly addresses these stakes by elevating the Customs Officer from a bureaucratic function to a strategic asset. For Argentina Córdoba specifically, it offers a pathway to:</w:t>
      </w:r>
    </w:p>
    <w:p>
      <w:pPr>
        <w:numPr>
          <w:ilvl w:val="0"/>
          <w:numId w:val="1004"/>
        </w:numPr>
        <w:pStyle w:val="Compact"/>
      </w:pPr>
      <w:r>
        <w:t xml:space="preserve">Reduce cargo clearance times below regional averages (current mean: 72 hours vs. MERCOSUR target: 48 hours).</w:t>
      </w:r>
    </w:p>
    <w:p>
      <w:pPr>
        <w:numPr>
          <w:ilvl w:val="0"/>
          <w:numId w:val="1004"/>
        </w:numPr>
        <w:pStyle w:val="Compact"/>
      </w:pPr>
      <w:r>
        <w:t xml:space="preserve">Enhance the province’s appeal as an export hub for European and Asian markets via streamlined compliance.</w:t>
      </w:r>
    </w:p>
    <w:p>
      <w:pPr>
        <w:numPr>
          <w:ilvl w:val="0"/>
          <w:numId w:val="1004"/>
        </w:numPr>
        <w:pStyle w:val="Compact"/>
      </w:pPr>
      <w:r>
        <w:t xml:space="preserve">Strengthen inter-agency coordination (e.g., with ANMAT for pharmaceutical imports) through standardized officer protocols.</w:t>
      </w:r>
    </w:p>
    <w:bookmarkEnd w:id="26"/>
    <w:bookmarkStart w:id="27" w:name="conclusion"/>
    <w:p>
      <w:pPr>
        <w:pStyle w:val="Heading2"/>
      </w:pPr>
      <w:r>
        <w:t xml:space="preserve">7. Conclusion</w:t>
      </w:r>
    </w:p>
    <w:p>
      <w:pPr>
        <w:pStyle w:val="FirstParagraph"/>
      </w:pPr>
      <w:r>
        <w:t xml:space="preserve">This Thesis Proposal argues that investing in the professional development and operational support of the Customs Officer is non-negotiable for Argentina Córdoba’s economic future. By grounding research in the province’s unique trade dynamics—its industrial diversity, strategic location within South America, and integration into global supply chains—the study transcends generic customs analysis. It delivers a tailored blueprint for transforming Argentina Córdoba’s Customs Officers into agile, tech-savvy professionals who safeguard national interests while fueling regional prosperity. The findings will provide the Argentine government with actionable insights to align customs policy with the realities of its most economically dynamic province, ensuring that every Customs Officer in Argentina Córdoba becomes a catalyst for sustainable trade.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Argentina Córdoba</dc:title>
  <dc:creator/>
  <dc:language>en</dc:language>
  <cp:keywords/>
  <dcterms:created xsi:type="dcterms:W3CDTF">2026-07-23T05:54:47Z</dcterms:created>
  <dcterms:modified xsi:type="dcterms:W3CDTF">2026-07-23T05:54:47Z</dcterms:modified>
</cp:coreProperties>
</file>

<file path=docProps/custom.xml><?xml version="1.0" encoding="utf-8"?>
<Properties xmlns="http://schemas.openxmlformats.org/officeDocument/2006/custom-properties" xmlns:vt="http://schemas.openxmlformats.org/officeDocument/2006/docPropsVTypes"/>
</file>