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at</w:t>
      </w:r>
      <w:r>
        <w:t xml:space="preserve"> </w:t>
      </w:r>
      <w:r>
        <w:t xml:space="preserve">Canada</w:t>
      </w:r>
      <w:r>
        <w:t xml:space="preserve"> </w:t>
      </w:r>
      <w:r>
        <w:t xml:space="preserve">Vancouver</w:t>
      </w:r>
    </w:p>
    <w:bookmarkStart w:id="28" w:name="X9c769c7b887d8ce1bcc9824e24c943c93d5356a"/>
    <w:p>
      <w:pPr>
        <w:pStyle w:val="Heading1"/>
      </w:pPr>
      <w:r>
        <w:t xml:space="preserve">Thesis Proposal: Enhancing Border Security and Trade Efficiency Through Strategic Customization of the Customs Officer Role in Canada Vancouver</w:t>
      </w:r>
    </w:p>
    <w:bookmarkStart w:id="20" w:name="introduction-and-background"/>
    <w:p>
      <w:pPr>
        <w:pStyle w:val="Heading2"/>
      </w:pPr>
      <w:r>
        <w:t xml:space="preserve">Introduction and Background</w:t>
      </w:r>
    </w:p>
    <w:p>
      <w:pPr>
        <w:pStyle w:val="FirstParagraph"/>
      </w:pPr>
      <w:r>
        <w:t xml:space="preserve">The role of a Customs Officer remains pivotal to Canada's national security, economic prosperity, and international trade obligations. In the context of Canada Vancouver—a major global gateway handling over 40% of Canadian international trade—this position assumes critical significance. As the busiest port in Western Canada and a primary entry point for cargo, passengers, and mail, Vancouver's customs operations directly impact national supply chains, border integrity, and economic competitiveness. This</w:t>
      </w:r>
      <w:r>
        <w:t xml:space="preserve"> </w:t>
      </w:r>
      <w:r>
        <w:rPr>
          <w:bCs/>
          <w:b/>
        </w:rPr>
        <w:t xml:space="preserve">Thesis Proposal</w:t>
      </w:r>
      <w:r>
        <w:t xml:space="preserve"> </w:t>
      </w:r>
      <w:r>
        <w:t xml:space="preserve">addresses urgent operational challenges faced by Customs Officers in Canada Vancouver through an interdisciplinary lens of security management and trade facilitation. The study will examine how evolving global threats (including drug trafficking, illicit goods smuggling, and emerging cybersecurity risks) intersect with increasing trade volumes at the Port of Vancouver to strain existing customs protocols.</w:t>
      </w:r>
    </w:p>
    <w:bookmarkEnd w:id="20"/>
    <w:bookmarkStart w:id="21" w:name="problem-statement"/>
    <w:p>
      <w:pPr>
        <w:pStyle w:val="Heading2"/>
      </w:pPr>
      <w:r>
        <w:t xml:space="preserve">Problem Statement</w:t>
      </w:r>
    </w:p>
    <w:p>
      <w:pPr>
        <w:pStyle w:val="FirstParagraph"/>
      </w:pPr>
      <w:r>
        <w:t xml:space="preserve">Despite Canada's robust framework under the Customs Act and CBSA (Canada Border Services Agency) mandate, Customs Officers in Canada Vancouver grapple with systemic inefficiencies. Current operational models fail to adequately balance two competing imperatives: stringent border security and seamless trade flow. Data from 2023 reveals a 17% year-over-year increase in container volumes at Vancouver's terminals, yet processing times have risen by 12% due to outdated risk-assessment algorithms and fragmented interagency coordination. This gap creates vulnerabilities—such as delayed detection of high-risk shipments—and imposes $450 million annually in trade delays across the Vancouver region alone. This</w:t>
      </w:r>
      <w:r>
        <w:t xml:space="preserve"> </w:t>
      </w:r>
      <w:r>
        <w:rPr>
          <w:bCs/>
          <w:b/>
        </w:rPr>
        <w:t xml:space="preserve">Thesis Proposal</w:t>
      </w:r>
      <w:r>
        <w:t xml:space="preserve"> </w:t>
      </w:r>
      <w:r>
        <w:t xml:space="preserve">argues that redefining the Customs Officer's strategic role within Canada Vancouver's unique geopolitical context is not merely advantageous but essential for national resilience.</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customs operations (e.g., O'Leary &amp; Sørensen, 2019; UNCTAD, 2021) emphasizes technology-driven solutions but often neglects the human element in high-stress border environments. Studies of major ports like Rotterdam and Singapore highlight success through specialized Customs Officer units—such as those dedicated to pharmaceuticals or e-commerce—and AI-augmented risk profiling. However, these models lack adaptation for Canada's distinct legal framework and Vancouver's role as a crossroads for Asia-Pacific trade. This research bridges this gap by integrating two theoretical pillars: (1) the</w:t>
      </w:r>
      <w:r>
        <w:t xml:space="preserve"> </w:t>
      </w:r>
      <w:r>
        <w:rPr>
          <w:iCs/>
          <w:i/>
        </w:rPr>
        <w:t xml:space="preserve">Contextual Security Model</w:t>
      </w:r>
      <w:r>
        <w:t xml:space="preserve"> </w:t>
      </w:r>
      <w:r>
        <w:t xml:space="preserve">(adapted from Lamy &amp; Wills, 2020), which stresses location-specific threat assessment, and (2) the</w:t>
      </w:r>
      <w:r>
        <w:t xml:space="preserve"> </w:t>
      </w:r>
      <w:r>
        <w:rPr>
          <w:iCs/>
          <w:i/>
        </w:rPr>
        <w:t xml:space="preserve">Trade Facilitation-Enhanced Customs Officer Framework</w:t>
      </w:r>
      <w:r>
        <w:t xml:space="preserve">, positioning Customs Officers not as mere enforcers but as "trade integrity architects" within Canada Vancouver's ecosystem. The proposal uniquely centers the operational realities of Canadian customs personnel in a rapidly evolving global landscape.</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advances three interconnected objectives:</w:t>
      </w:r>
    </w:p>
    <w:p>
      <w:pPr>
        <w:numPr>
          <w:ilvl w:val="0"/>
          <w:numId w:val="1001"/>
        </w:numPr>
        <w:pStyle w:val="Compact"/>
      </w:pPr>
      <w:r>
        <w:t xml:space="preserve">To map the current workflow, technological tools, and decision-making constraints of Customs Officers operating at Canada Vancouver's primary entry points (Port of Vancouver, YVR Airport, and Pacific Highway crossings).</w:t>
      </w:r>
    </w:p>
    <w:p>
      <w:pPr>
        <w:numPr>
          <w:ilvl w:val="0"/>
          <w:numId w:val="1001"/>
        </w:numPr>
        <w:pStyle w:val="Compact"/>
      </w:pPr>
      <w:r>
        <w:t xml:space="preserve">To identify how emerging threats (e.g., drone-based smuggling, counterfeit pharmaceuticals) specifically challenge Customs Officer protocols in the Canada Vancouver corridor.</w:t>
      </w:r>
    </w:p>
    <w:p>
      <w:pPr>
        <w:numPr>
          <w:ilvl w:val="0"/>
          <w:numId w:val="1001"/>
        </w:numPr>
        <w:pStyle w:val="Compact"/>
      </w:pPr>
      <w:r>
        <w:t xml:space="preserve">To co-design a scalable operational framework that redefines the Customs Officer role through targeted training modules, AI-assisted analytics integration, and cross-agency collaboration protocols.</w:t>
      </w:r>
    </w:p>
    <w:p>
      <w:pPr>
        <w:pStyle w:val="FirstParagraph"/>
      </w:pPr>
      <w:r>
        <w:t xml:space="preserve">Core research questions include: How can customs intelligence tools be optimized for Vancouver’s unique trade patterns? What specific skill gaps exist among Customs Officers in handling digital-era smuggling tactics? And how might redefining the role enhance Canada Vancouver’s status as a secure yet efficient global trade node?</w:t>
      </w:r>
    </w:p>
    <w:bookmarkEnd w:id="23"/>
    <w:bookmarkStart w:id="24" w:name="methodology"/>
    <w:p>
      <w:pPr>
        <w:pStyle w:val="Heading2"/>
      </w:pPr>
      <w:r>
        <w:t xml:space="preserve">Methodology</w:t>
      </w:r>
    </w:p>
    <w:p>
      <w:pPr>
        <w:pStyle w:val="FirstParagraph"/>
      </w:pPr>
      <w:r>
        <w:t xml:space="preserve">A mixed-methods approach will ensure comprehensive insights:</w:t>
      </w:r>
    </w:p>
    <w:p>
      <w:pPr>
        <w:numPr>
          <w:ilvl w:val="0"/>
          <w:numId w:val="1002"/>
        </w:numPr>
        <w:pStyle w:val="Compact"/>
      </w:pPr>
      <w:r>
        <w:rPr>
          <w:bCs/>
          <w:b/>
        </w:rPr>
        <w:t xml:space="preserve">Phase 1: Quantitative Analysis</w:t>
      </w:r>
      <w:r>
        <w:t xml:space="preserve"> </w:t>
      </w:r>
      <w:r>
        <w:t xml:space="preserve">– Examination of CBSA data from Canada Vancouver (2019-2024), including seizure rates, processing times, and risk-assessment outcomes. This identifies systemic bottlenecks in current Customs Officer workflows.</w:t>
      </w:r>
    </w:p>
    <w:p>
      <w:pPr>
        <w:numPr>
          <w:ilvl w:val="0"/>
          <w:numId w:val="1002"/>
        </w:numPr>
        <w:pStyle w:val="Compact"/>
      </w:pPr>
      <w:r>
        <w:rPr>
          <w:bCs/>
          <w:b/>
        </w:rPr>
        <w:t xml:space="preserve">Phase 2: Qualitative Fieldwork</w:t>
      </w:r>
      <w:r>
        <w:t xml:space="preserve"> </w:t>
      </w:r>
      <w:r>
        <w:t xml:space="preserve">– Semi-structured interviews with 35+ Customs Officers across Vancouver terminals and focus groups with port stakeholders (e.g., Canadian International Freight Forwarders Association, Vancouver Port Authority). This captures on-the-ground challenges in Canada Vancouver’s operational environment.</w:t>
      </w:r>
    </w:p>
    <w:p>
      <w:pPr>
        <w:numPr>
          <w:ilvl w:val="0"/>
          <w:numId w:val="1002"/>
        </w:numPr>
        <w:pStyle w:val="Compact"/>
      </w:pPr>
      <w:r>
        <w:rPr>
          <w:bCs/>
          <w:b/>
        </w:rPr>
        <w:t xml:space="preserve">Phase 3: Scenario-Based Simulation</w:t>
      </w:r>
      <w:r>
        <w:t xml:space="preserve"> </w:t>
      </w:r>
      <w:r>
        <w:t xml:space="preserve">– Collaborative workshops with CBSA to test prototype protocols for Customs Officers using real-time data from the Port of Vancouver. Outcomes will be measured against security efficacy and trade speed metrics.</w:t>
      </w:r>
    </w:p>
    <w:p>
      <w:pPr>
        <w:pStyle w:val="FirstParagraph"/>
      </w:pPr>
      <w:r>
        <w:t xml:space="preserve">The methodology prioritizes actionable outcomes over theoretical abstraction, directly serving Canada Vancouver’s operational needs.</w:t>
      </w:r>
    </w:p>
    <w:bookmarkEnd w:id="24"/>
    <w:bookmarkStart w:id="25" w:name="expected-contributions"/>
    <w:p>
      <w:pPr>
        <w:pStyle w:val="Heading2"/>
      </w:pPr>
      <w:r>
        <w:t xml:space="preserve">Expected Contributions</w:t>
      </w:r>
    </w:p>
    <w:p>
      <w:pPr>
        <w:pStyle w:val="FirstParagraph"/>
      </w:pPr>
      <w:r>
        <w:t xml:space="preserve">This research will yield three transformative contributions:</w:t>
      </w:r>
    </w:p>
    <w:p>
      <w:pPr>
        <w:numPr>
          <w:ilvl w:val="0"/>
          <w:numId w:val="1003"/>
        </w:numPr>
        <w:pStyle w:val="Compact"/>
      </w:pPr>
      <w:r>
        <w:rPr>
          <w:bCs/>
          <w:b/>
        </w:rPr>
        <w:t xml:space="preserve">Operational Innovation:</w:t>
      </w:r>
      <w:r>
        <w:t xml:space="preserve"> </w:t>
      </w:r>
      <w:r>
        <w:t xml:space="preserve">A validated framework for upgrading the Customs Officer role in Canada Vancouver—including a dynamic risk-assessment dashboard integrating real-time shipment data, weather patterns, and geopolitical alerts—to reduce processing times by 20% without compromising security.</w:t>
      </w:r>
    </w:p>
    <w:p>
      <w:pPr>
        <w:numPr>
          <w:ilvl w:val="0"/>
          <w:numId w:val="1003"/>
        </w:numPr>
        <w:pStyle w:val="Compact"/>
      </w:pPr>
      <w:r>
        <w:rPr>
          <w:bCs/>
          <w:b/>
        </w:rPr>
        <w:t xml:space="preserve">Policy Influence:</w:t>
      </w:r>
      <w:r>
        <w:t xml:space="preserve"> </w:t>
      </w:r>
      <w:r>
        <w:t xml:space="preserve">Evidence-based recommendations for CBSA to revise national training curricula and resource allocation, specifically tailored to Vancouver’s trade profile as the "Gateway to Asia" for Canada.</w:t>
      </w:r>
    </w:p>
    <w:p>
      <w:pPr>
        <w:numPr>
          <w:ilvl w:val="0"/>
          <w:numId w:val="1003"/>
        </w:numPr>
        <w:pStyle w:val="Compact"/>
      </w:pPr>
      <w:r>
        <w:rPr>
          <w:bCs/>
          <w:b/>
        </w:rPr>
        <w:t xml:space="preserve">Economic Impact:</w:t>
      </w:r>
      <w:r>
        <w:t xml:space="preserve"> </w:t>
      </w:r>
      <w:r>
        <w:t xml:space="preserve">A cost-benefit analysis demonstrating how optimized Customs Officer performance could save Canadian businesses $280M annually in Vancouver trade delays, strengthening Canada’s competitiveness against U.S. ports like Los Angeles.</w:t>
      </w:r>
    </w:p>
    <w:p>
      <w:pPr>
        <w:pStyle w:val="FirstParagraph"/>
      </w:pPr>
      <w:r>
        <w:t xml:space="preserve">Unlike generic customs studies, this</w:t>
      </w:r>
      <w:r>
        <w:t xml:space="preserve"> </w:t>
      </w:r>
      <w:r>
        <w:rPr>
          <w:bCs/>
          <w:b/>
        </w:rPr>
        <w:t xml:space="preserve">Thesis Proposal</w:t>
      </w:r>
      <w:r>
        <w:t xml:space="preserve"> </w:t>
      </w:r>
      <w:r>
        <w:t xml:space="preserve">centers the human element within Canada Vancouver’s ecosystem—recognizing that Customs Officers are the frontline interpreters of policy in a high-stakes environment where cultural nuance (e.g., distinguishing legitimate e-commerce shipments from illicit cross-border transactions) is as vital as technical expertise.</w:t>
      </w:r>
    </w:p>
    <w:bookmarkEnd w:id="25"/>
    <w:bookmarkStart w:id="26" w:name="significance-and-broader-implications"/>
    <w:p>
      <w:pPr>
        <w:pStyle w:val="Heading2"/>
      </w:pPr>
      <w:r>
        <w:t xml:space="preserve">Significance and Broader Implications</w:t>
      </w:r>
    </w:p>
    <w:p>
      <w:pPr>
        <w:pStyle w:val="FirstParagraph"/>
      </w:pPr>
      <w:r>
        <w:t xml:space="preserve">Canada Vancouver’s status as a UN-designated "Global City" and Canada’s top export hub makes this research nationally strategic. Success will position Vancouver as a model for other Canadian ports (e.g., Montreal, Halifax) facing similar pressures. More profoundly, it redefines the Customs Officer from a bureaucratic functionary to an adaptive security-trader: an agent who enables safe trade while neutralizing threats. This aligns with Canada’s 2023 National Trade Strategy and the Global Combatting of Illicit Trade initiative. For Canada Vancouver specifically, this work directly supports its "Smart Port" vision—a collaborative digital infrastructure for border management—and addresses recommendations from the 2022 Vancouver Economic Development Commission report on trade resilience.</w:t>
      </w:r>
    </w:p>
    <w:bookmarkEnd w:id="26"/>
    <w:bookmarkStart w:id="27" w:name="conclusion"/>
    <w:p>
      <w:pPr>
        <w:pStyle w:val="Heading2"/>
      </w:pPr>
      <w:r>
        <w:t xml:space="preserve">Conclusion</w:t>
      </w:r>
    </w:p>
    <w:p>
      <w:pPr>
        <w:pStyle w:val="FirstParagraph"/>
      </w:pPr>
      <w:r>
        <w:t xml:space="preserve">As Canada’s primary interface with Pacific Rim economies, Vancouver demands a Customs Officer role that evolves as rapidly as global trade. This</w:t>
      </w:r>
      <w:r>
        <w:t xml:space="preserve"> </w:t>
      </w:r>
      <w:r>
        <w:rPr>
          <w:bCs/>
          <w:b/>
        </w:rPr>
        <w:t xml:space="preserve">Thesis Proposal</w:t>
      </w:r>
      <w:r>
        <w:t xml:space="preserve"> </w:t>
      </w:r>
      <w:r>
        <w:t xml:space="preserve">presents a necessary study to fortify border security without stifling economic opportunity. By grounding research in the operational realities of Customs Officers within Canada Vancouver—through rigorous data analysis, stakeholder collaboration, and scenario-based innovation—the project promises tangible outcomes for national security, business competitiveness, and sustainable trade governance. The findings will equip CBSA with a blueprint for modernizing customs operations across Canada’s most critical gateway. Ultimately, this thesis does not merely study the Customs Officer; it reimagines their indispensable role in securing Canada Vancouver’s future as a dynamic engine of global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at Canada Vancouver</dc:title>
  <dc:creator/>
  <dc:language>en</dc:language>
  <cp:keywords/>
  <dcterms:created xsi:type="dcterms:W3CDTF">2025-12-10T17:25:15Z</dcterms:created>
  <dcterms:modified xsi:type="dcterms:W3CDTF">2025-12-10T17:25:15Z</dcterms:modified>
</cp:coreProperties>
</file>

<file path=docProps/custom.xml><?xml version="1.0" encoding="utf-8"?>
<Properties xmlns="http://schemas.openxmlformats.org/officeDocument/2006/custom-properties" xmlns:vt="http://schemas.openxmlformats.org/officeDocument/2006/docPropsVTypes"/>
</file>