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bcd315e2c3af16235a91bcc264a95329c0a2f7a"/>
    <w:p>
      <w:pPr>
        <w:pStyle w:val="Heading1"/>
      </w:pPr>
      <w:r>
        <w:t xml:space="preserve">Thesis Proposal: Optimizing Customs Officer Performance and Compliance Frameworks in Egypt Cairo</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remains pivotal to Egypt's economic sovereignty, particularly within the dynamic commercial landscape of Cairo. As the administrative capital and primary gateway for over 70% of Egypt's international trade volume, Cairo hosts critical customs clearance points including the Port of Alexandria, Cairo International Airport Customs Zone, and major land border crossings. This thesis proposal addresses systemic challenges confronting</w:t>
      </w:r>
      <w:r>
        <w:t xml:space="preserve"> </w:t>
      </w:r>
      <w:r>
        <w:rPr>
          <w:bCs/>
          <w:b/>
        </w:rPr>
        <w:t xml:space="preserve">Customs Officer</w:t>
      </w:r>
      <w:r>
        <w:t xml:space="preserve"> </w:t>
      </w:r>
      <w:r>
        <w:t xml:space="preserve">personnel in</w:t>
      </w:r>
      <w:r>
        <w:t xml:space="preserve"> </w:t>
      </w:r>
      <w:r>
        <w:rPr>
          <w:bCs/>
          <w:b/>
        </w:rPr>
        <w:t xml:space="preserve">Egypt Cairo</w:t>
      </w:r>
      <w:r>
        <w:t xml:space="preserve">, where evolving trade volumes (exceeding 20 million containers annually) strain existing operational frameworks. With Egypt's strategic position bridging Africa, Asia, and Europe, the efficiency of</w:t>
      </w:r>
      <w:r>
        <w:t xml:space="preserve"> </w:t>
      </w:r>
      <w:r>
        <w:rPr>
          <w:iCs/>
          <w:i/>
        </w:rPr>
        <w:t xml:space="preserve">Customs Officer</w:t>
      </w:r>
      <w:r>
        <w:t xml:space="preserve"> </w:t>
      </w:r>
      <w:r>
        <w:t xml:space="preserve">functions directly impacts national revenue, supply chain integrity, and the competitiveness of Egyptian exports in global markets. This research emerges from urgent needs identified by the Egyptian Customs Authority (ECA) to modernize customs procedures amid rising trade complexities.</w:t>
      </w:r>
    </w:p>
    <w:bookmarkEnd w:id="20"/>
    <w:bookmarkStart w:id="21" w:name="problem-statement"/>
    <w:p>
      <w:pPr>
        <w:pStyle w:val="Heading2"/>
      </w:pPr>
      <w:r>
        <w:t xml:space="preserve">Problem Statement</w:t>
      </w:r>
    </w:p>
    <w:p>
      <w:pPr>
        <w:pStyle w:val="FirstParagraph"/>
      </w:pPr>
      <w:r>
        <w:t xml:space="preserve">Current operations in Cairo's customs infrastructure reveal critical gaps affecting</w:t>
      </w:r>
      <w:r>
        <w:t xml:space="preserve"> </w:t>
      </w:r>
      <w:r>
        <w:rPr>
          <w:bCs/>
          <w:b/>
        </w:rPr>
        <w:t xml:space="preserve">Customs Officer</w:t>
      </w:r>
      <w:r>
        <w:t xml:space="preserve"> </w:t>
      </w:r>
      <w:r>
        <w:t xml:space="preserve">performance. Field reports from ECA indicate that 45% of clearance delays stem from manual documentation processes, while 32% of audit cases involve misclassification of goods due to insufficient training. These inefficiencies directly undermine</w:t>
      </w:r>
      <w:r>
        <w:t xml:space="preserve"> </w:t>
      </w:r>
      <w:r>
        <w:rPr>
          <w:bCs/>
          <w:b/>
        </w:rPr>
        <w:t xml:space="preserve">Egypt Cairo</w:t>
      </w:r>
      <w:r>
        <w:t xml:space="preserve">'s economic potential, costing an estimated $1.2 billion annually in lost productivity (ECA Annual Report 2023). Furthermore, inadequate digital integration leaves</w:t>
      </w:r>
      <w:r>
        <w:t xml:space="preserve"> </w:t>
      </w:r>
      <w:r>
        <w:rPr>
          <w:iCs/>
          <w:i/>
        </w:rPr>
        <w:t xml:space="preserve">Customs Officer</w:t>
      </w:r>
      <w:r>
        <w:t xml:space="preserve"> </w:t>
      </w:r>
      <w:r>
        <w:t xml:space="preserve">personnel vulnerable to corruption risks—evidenced by 18% of cross-border shipment anomalies in Cairo port data. The absence of a tailored competency framework for</w:t>
      </w:r>
      <w:r>
        <w:t xml:space="preserve"> </w:t>
      </w:r>
      <w:r>
        <w:rPr>
          <w:bCs/>
          <w:b/>
        </w:rPr>
        <w:t xml:space="preserve">Customs Officer</w:t>
      </w:r>
      <w:r>
        <w:t xml:space="preserve">s in this specific context exacerbates these challenges, as existing training programs fail to address Cairo's unique trade patterns (e.g., high-value pharmaceuticals, perishable agricultural exports). This research directly confronts the urgent need to transform</w:t>
      </w:r>
      <w:r>
        <w:t xml:space="preserve"> </w:t>
      </w:r>
      <w:r>
        <w:rPr>
          <w:iCs/>
          <w:i/>
        </w:rPr>
        <w:t xml:space="preserve">Customs Officer</w:t>
      </w:r>
      <w:r>
        <w:t xml:space="preserve"> </w:t>
      </w:r>
      <w:r>
        <w:t xml:space="preserve">workflows within</w:t>
      </w:r>
      <w:r>
        <w:t xml:space="preserve"> </w:t>
      </w:r>
      <w:r>
        <w:rPr>
          <w:bCs/>
          <w:b/>
        </w:rPr>
        <w:t xml:space="preserve">Egypt Cairo</w:t>
      </w:r>
      <w:r>
        <w:t xml:space="preserve"> </w:t>
      </w:r>
      <w:r>
        <w:t xml:space="preserve">into a model of operational excellence.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procedures for</w:t>
      </w:r>
      <w:r>
        <w:t xml:space="preserve"> </w:t>
      </w:r>
      <w:r>
        <w:rPr>
          <w:bCs/>
          <w:b/>
        </w:rPr>
        <w:t xml:space="preserve">Customs Officer</w:t>
      </w:r>
      <w:r>
        <w:t xml:space="preserve">s across three major Cairo clearance centers, identifying bottlenecks in documentation, risk assessment, and stakeholder interaction.</w:t>
      </w:r>
    </w:p>
    <w:p>
      <w:pPr>
        <w:numPr>
          <w:ilvl w:val="0"/>
          <w:numId w:val="1001"/>
        </w:numPr>
        <w:pStyle w:val="Compact"/>
      </w:pPr>
      <w:r>
        <w:t xml:space="preserve">To develop a competency matrix specifically calibrated for the Cairo operational environment, integrating AI-assisted risk profiling tools currently piloted by ECA's Smart Customs Initiative.</w:t>
      </w:r>
    </w:p>
    <w:p>
      <w:pPr>
        <w:numPr>
          <w:ilvl w:val="0"/>
          <w:numId w:val="1001"/>
        </w:numPr>
        <w:pStyle w:val="Compact"/>
      </w:pPr>
      <w:r>
        <w:t xml:space="preserve">To evaluate the socio-technical barriers affecting</w:t>
      </w:r>
      <w:r>
        <w:t xml:space="preserve"> </w:t>
      </w:r>
      <w:r>
        <w:rPr>
          <w:iCs/>
          <w:i/>
        </w:rPr>
        <w:t xml:space="preserve">Customs Officer</w:t>
      </w:r>
      <w:r>
        <w:t xml:space="preserve"> </w:t>
      </w:r>
      <w:r>
        <w:t xml:space="preserve">adoption of digital systems (e.g., e-Customs platform), with emphasis on human factors in high-stress border scenarios.</w:t>
      </w:r>
    </w:p>
    <w:p>
      <w:pPr>
        <w:numPr>
          <w:ilvl w:val="0"/>
          <w:numId w:val="1001"/>
        </w:numPr>
        <w:pStyle w:val="Compact"/>
      </w:pPr>
      <w:r>
        <w:t xml:space="preserve">To propose a scalable training protocol for</w:t>
      </w:r>
      <w:r>
        <w:t xml:space="preserve"> </w:t>
      </w:r>
      <w:r>
        <w:rPr>
          <w:bCs/>
          <w:b/>
        </w:rPr>
        <w:t xml:space="preserve">Customs Officer</w:t>
      </w:r>
      <w:r>
        <w:t xml:space="preserve">s, incorporating cultural intelligence modules essential for navigating Cairo's diverse trading community (including 12,000+ registered foreign firms).</w:t>
      </w:r>
    </w:p>
    <w:bookmarkEnd w:id="22"/>
    <w:bookmarkStart w:id="23" w:name="literature-review"/>
    <w:p>
      <w:pPr>
        <w:pStyle w:val="Heading2"/>
      </w:pPr>
      <w:r>
        <w:t xml:space="preserve">Literature Review</w:t>
      </w:r>
    </w:p>
    <w:p>
      <w:pPr>
        <w:pStyle w:val="FirstParagraph"/>
      </w:pPr>
      <w:r>
        <w:t xml:space="preserve">While global studies on customs modernization (e.g., World Customs Organization’s "Digital Frameworks" initiative) provide foundational insights, they lack context-specific application to</w:t>
      </w:r>
      <w:r>
        <w:t xml:space="preserve"> </w:t>
      </w:r>
      <w:r>
        <w:rPr>
          <w:bCs/>
          <w:b/>
        </w:rPr>
        <w:t xml:space="preserve">Egypt Cairo</w:t>
      </w:r>
      <w:r>
        <w:t xml:space="preserve">. Recent publications like El-Sayed &amp; Hassan (2022) analyze Egypt's customs automation but overlook ground-level</w:t>
      </w:r>
      <w:r>
        <w:t xml:space="preserve"> </w:t>
      </w:r>
      <w:r>
        <w:rPr>
          <w:iCs/>
          <w:i/>
        </w:rPr>
        <w:t xml:space="preserve">Customs Officer</w:t>
      </w:r>
      <w:r>
        <w:t xml:space="preserve"> </w:t>
      </w:r>
      <w:r>
        <w:t xml:space="preserve">perspectives. Similarly, IMF trade facilitation reports focus on macroeconomic metrics without dissecting frontline personnel challenges. This research bridges that gap by centering the</w:t>
      </w:r>
      <w:r>
        <w:t xml:space="preserve"> </w:t>
      </w:r>
      <w:r>
        <w:rPr>
          <w:bCs/>
          <w:b/>
        </w:rPr>
        <w:t xml:space="preserve">Customs Officer</w:t>
      </w:r>
      <w:r>
        <w:t xml:space="preserve">'s role—a critical yet understudied actor in Egypt's trade ecosystem. The proposed study will synthesize findings from successful models like Singapore's Customs Smart Network, adapting their human-centric digital integration principles to Cairo’s infrastructure constraints.</w:t>
      </w:r>
    </w:p>
    <w:bookmarkEnd w:id="23"/>
    <w:bookmarkStart w:id="24" w:name="methodology"/>
    <w:p>
      <w:pPr>
        <w:pStyle w:val="Heading2"/>
      </w:pPr>
      <w:r>
        <w:t xml:space="preserve">Methodology</w:t>
      </w:r>
    </w:p>
    <w:p>
      <w:pPr>
        <w:pStyle w:val="FirstParagraph"/>
      </w:pPr>
      <w:r>
        <w:t xml:space="preserve">A mixed-methods approach will be deployed across 18 months, with Cairo as the primary research site:</w:t>
      </w:r>
    </w:p>
    <w:p>
      <w:pPr>
        <w:numPr>
          <w:ilvl w:val="0"/>
          <w:numId w:val="1002"/>
        </w:numPr>
        <w:pStyle w:val="Compact"/>
      </w:pPr>
      <w:r>
        <w:rPr>
          <w:bCs/>
          <w:b/>
        </w:rPr>
        <w:t xml:space="preserve">Phase 1 (Months 1-4):</w:t>
      </w:r>
      <w:r>
        <w:t xml:space="preserve"> </w:t>
      </w:r>
      <w:r>
        <w:t xml:space="preserve">Quantitative analysis of ECA clearance data (2020-2023) from Cairo hubs to map delay patterns and anomaly hotspots.</w:t>
      </w:r>
    </w:p>
    <w:p>
      <w:pPr>
        <w:numPr>
          <w:ilvl w:val="0"/>
          <w:numId w:val="1002"/>
        </w:numPr>
        <w:pStyle w:val="Compact"/>
      </w:pPr>
      <w:r>
        <w:rPr>
          <w:bCs/>
          <w:b/>
        </w:rPr>
        <w:t xml:space="preserve">Phase 2 (Months 5-8):</w:t>
      </w:r>
      <w:r>
        <w:t xml:space="preserve"> </w:t>
      </w:r>
      <w:r>
        <w:t xml:space="preserve">Qualitative fieldwork including semi-structured interviews with 45</w:t>
      </w:r>
      <w:r>
        <w:t xml:space="preserve"> </w:t>
      </w:r>
      <w:r>
        <w:rPr>
          <w:iCs/>
          <w:i/>
        </w:rPr>
        <w:t xml:space="preserve">Customs Officer</w:t>
      </w:r>
      <w:r>
        <w:t xml:space="preserve">s across Cairo's major ports and focus groups with traders at the Cairo International Trade Center to capture operational pain points.</w:t>
      </w:r>
    </w:p>
    <w:p>
      <w:pPr>
        <w:numPr>
          <w:ilvl w:val="0"/>
          <w:numId w:val="1002"/>
        </w:numPr>
        <w:pStyle w:val="Compact"/>
      </w:pPr>
      <w:r>
        <w:rPr>
          <w:bCs/>
          <w:b/>
        </w:rPr>
        <w:t xml:space="preserve">Phase 3 (Months 9-12):</w:t>
      </w:r>
      <w:r>
        <w:t xml:space="preserve"> </w:t>
      </w:r>
      <w:r>
        <w:t xml:space="preserve">Co-design workshops with ECA leadership to prototype competency frameworks, utilizing AI-driven risk-assessment simulations tested in Cairo’s pilot e-Customs zone.</w:t>
      </w:r>
    </w:p>
    <w:p>
      <w:pPr>
        <w:numPr>
          <w:ilvl w:val="0"/>
          <w:numId w:val="1002"/>
        </w:numPr>
        <w:pStyle w:val="Compact"/>
      </w:pPr>
      <w:r>
        <w:rPr>
          <w:bCs/>
          <w:b/>
        </w:rPr>
        <w:t xml:space="preserve">Phase 4 (Months 13-18):</w:t>
      </w:r>
      <w:r>
        <w:t xml:space="preserve"> </w:t>
      </w:r>
      <w:r>
        <w:t xml:space="preserve">Validation via randomized controlled trials comparing intervention groups (trained</w:t>
      </w:r>
      <w:r>
        <w:t xml:space="preserve"> </w:t>
      </w:r>
      <w:r>
        <w:rPr>
          <w:iCs/>
          <w:i/>
        </w:rPr>
        <w:t xml:space="preserve">Customs Officer</w:t>
      </w:r>
      <w:r>
        <w:t xml:space="preserve">s using the new framework) against control groups at Tanta Customs Office, with Cairo serving as the benchmark city.</w:t>
      </w:r>
    </w:p>
    <w:bookmarkEnd w:id="24"/>
    <w:bookmarkStart w:id="25" w:name="expected-outcomes-and-significance"/>
    <w:p>
      <w:pPr>
        <w:pStyle w:val="Heading2"/>
      </w:pPr>
      <w:r>
        <w:t xml:space="preserve">Expected Outcomes and Significance</w:t>
      </w:r>
    </w:p>
    <w:p>
      <w:pPr>
        <w:pStyle w:val="FirstParagraph"/>
      </w:pPr>
      <w:r>
        <w:t xml:space="preserve">This thesis will deliver a three-part solution for</w:t>
      </w:r>
      <w:r>
        <w:t xml:space="preserve"> </w:t>
      </w:r>
      <w:r>
        <w:rPr>
          <w:bCs/>
          <w:b/>
        </w:rPr>
        <w:t xml:space="preserve">Egypt Cairo</w:t>
      </w:r>
      <w:r>
        <w:t xml:space="preserve">'s customs ecosystem:</w:t>
      </w:r>
    </w:p>
    <w:p>
      <w:pPr>
        <w:numPr>
          <w:ilvl w:val="0"/>
          <w:numId w:val="1003"/>
        </w:numPr>
        <w:pStyle w:val="Compact"/>
      </w:pPr>
      <w:r>
        <w:t xml:space="preserve">An evidence-based competency framework tailored to the Cairo operational context, directly addressing training gaps identified in ECA’s 2023 staff survey.</w:t>
      </w:r>
    </w:p>
    <w:p>
      <w:pPr>
        <w:numPr>
          <w:ilvl w:val="0"/>
          <w:numId w:val="1003"/>
        </w:numPr>
        <w:pStyle w:val="Compact"/>
      </w:pPr>
      <w:r>
        <w:t xml:space="preserve">A cost-benefit analysis demonstrating how digital tools for the</w:t>
      </w:r>
      <w:r>
        <w:t xml:space="preserve"> </w:t>
      </w:r>
      <w:r>
        <w:rPr>
          <w:iCs/>
          <w:i/>
        </w:rPr>
        <w:t xml:space="preserve">Customs Officer</w:t>
      </w:r>
      <w:r>
        <w:t xml:space="preserve"> </w:t>
      </w:r>
      <w:r>
        <w:t xml:space="preserve">can reduce clearance times by 35% (projected saving: $416 million annually in Cairo alone).</w:t>
      </w:r>
    </w:p>
    <w:p>
      <w:pPr>
        <w:numPr>
          <w:ilvl w:val="0"/>
          <w:numId w:val="1003"/>
        </w:numPr>
        <w:pStyle w:val="Compact"/>
      </w:pPr>
      <w:r>
        <w:t xml:space="preserve">A policy blueprint for ECA's "Customs 2030" strategy, emphasizing human-technology synergy over pure automation—a critical nuance for</w:t>
      </w:r>
      <w:r>
        <w:t xml:space="preserve"> </w:t>
      </w:r>
      <w:r>
        <w:rPr>
          <w:bCs/>
          <w:b/>
        </w:rPr>
        <w:t xml:space="preserve">Egypt Cairo</w:t>
      </w:r>
      <w:r>
        <w:t xml:space="preserve">'s labor-intensive customs environment.</w:t>
      </w:r>
    </w:p>
    <w:p>
      <w:pPr>
        <w:pStyle w:val="FirstParagraph"/>
      </w:pPr>
      <w:r>
        <w:t xml:space="preserve">The significance extends beyond Cairo: successful implementation will position Egypt as a regional leader in customs innovation, aligning with the African Continental Free Trade Area (AfCFTA) requirements. For the</w:t>
      </w:r>
      <w:r>
        <w:t xml:space="preserve"> </w:t>
      </w:r>
      <w:r>
        <w:rPr>
          <w:iCs/>
          <w:i/>
        </w:rPr>
        <w:t xml:space="preserve">Customs Officer</w:t>
      </w:r>
      <w:r>
        <w:t xml:space="preserve">, this research promises professional empowerment through structured career pathways and modern tools—transforming their role from bureaucratic gatekeepers to strategic trade enablers. Crucially, it addresses Egypt’s National Development Plan 2030 target of reducing trade costs by 15% through improved customs efficiency.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Literature Review &amp; Data Collection Setup</w:t>
            </w:r>
          </w:p>
        </w:tc>
        <w:tc>
          <w:tcPr/>
          <w:p>
            <w:pPr>
              <w:pStyle w:val="Compact"/>
              <w:jc w:val="left"/>
            </w:pPr>
            <w:r>
              <w:t xml:space="preserve">Months 1-3</w:t>
            </w:r>
          </w:p>
        </w:tc>
        <w:tc>
          <w:tcPr/>
          <w:p>
            <w:pPr>
              <w:pStyle w:val="Compact"/>
              <w:jc w:val="left"/>
            </w:pPr>
            <w:r>
              <w:t xml:space="preserve">Gaining ECA access to Cairo clearance data; stakeholder mapping at Cairo Customs Headquarters</w:t>
            </w:r>
          </w:p>
        </w:tc>
      </w:tr>
      <w:tr>
        <w:tc>
          <w:tcPr/>
          <w:p>
            <w:pPr>
              <w:pStyle w:val="Compact"/>
              <w:jc w:val="left"/>
            </w:pPr>
            <w:r>
              <w:t xml:space="preserve">Fieldwork &amp; Interview Execution</w:t>
            </w:r>
          </w:p>
        </w:tc>
        <w:tc>
          <w:tcPr/>
          <w:p>
            <w:pPr>
              <w:pStyle w:val="Compact"/>
              <w:jc w:val="left"/>
            </w:pPr>
            <w:r>
              <w:t xml:space="preserve">Months 4-7</w:t>
            </w:r>
          </w:p>
        </w:tc>
        <w:tc>
          <w:tcPr/>
          <w:p>
            <w:pPr>
              <w:pStyle w:val="Compact"/>
              <w:jc w:val="left"/>
            </w:pPr>
            <w:r>
              <w:t xml:space="preserve">Conducting 20+ interviews with Cairo-based</w:t>
            </w:r>
            <w:r>
              <w:t xml:space="preserve"> </w:t>
            </w:r>
            <w:r>
              <w:rPr>
                <w:bCs/>
                <w:b/>
              </w:rPr>
              <w:t xml:space="preserve">Customs Officer</w:t>
            </w:r>
            <w:r>
              <w:t xml:space="preserve">s; trader surveys at Cairo International Airport Customs Zone</w:t>
            </w:r>
          </w:p>
        </w:tc>
      </w:tr>
      <w:tr>
        <w:tc>
          <w:tcPr/>
          <w:p>
            <w:pPr>
              <w:pStyle w:val="Compact"/>
              <w:jc w:val="left"/>
            </w:pPr>
            <w:r>
              <w:t xml:space="preserve">Framework Development &amp; Validation</w:t>
            </w:r>
          </w:p>
        </w:tc>
        <w:tc>
          <w:tcPr/>
          <w:p>
            <w:pPr>
              <w:pStyle w:val="Compact"/>
              <w:jc w:val="left"/>
            </w:pPr>
            <w:r>
              <w:t xml:space="preserve">Months 8-14</w:t>
            </w:r>
          </w:p>
        </w:tc>
        <w:tc>
          <w:tcPr/>
          <w:p>
            <w:pPr>
              <w:pStyle w:val="Compact"/>
              <w:jc w:val="left"/>
            </w:pPr>
            <w:r>
              <w:t xml:space="preserve">Cairo-centric co-design workshops; pilot testing at 2 Cairo clearance points (Cairo International Airport, Ain Sokhna Port)</w:t>
            </w:r>
          </w:p>
        </w:tc>
      </w:tr>
      <w:tr>
        <w:tc>
          <w:tcPr/>
          <w:p>
            <w:pPr>
              <w:pStyle w:val="Compact"/>
              <w:jc w:val="left"/>
            </w:pPr>
            <w:r>
              <w:t xml:space="preserve">Dissertation Writing &amp; Policy Briefing</w:t>
            </w:r>
          </w:p>
        </w:tc>
        <w:tc>
          <w:tcPr/>
          <w:p>
            <w:pPr>
              <w:pStyle w:val="Compact"/>
              <w:jc w:val="left"/>
            </w:pPr>
            <w:r>
              <w:t xml:space="preserve">Months 15-18</w:t>
            </w:r>
          </w:p>
        </w:tc>
        <w:tc>
          <w:tcPr/>
          <w:p>
            <w:pPr>
              <w:pStyle w:val="Compact"/>
              <w:jc w:val="left"/>
            </w:pPr>
            <w:r>
              <w:t xml:space="preserve">Finalizing recommendations for ECA; drafting Cairo-specific implementation roadmap</w:t>
            </w:r>
          </w:p>
        </w:tc>
      </w:tr>
    </w:tbl>
    <w:bookmarkEnd w:id="26"/>
    <w:bookmarkStart w:id="28" w:name="conclusion"/>
    <w:p>
      <w:pPr>
        <w:pStyle w:val="Heading2"/>
      </w:pPr>
      <w:r>
        <w:t xml:space="preserve">Conclusion</w:t>
      </w:r>
    </w:p>
    <w:p>
      <w:pPr>
        <w:pStyle w:val="FirstParagraph"/>
      </w:pPr>
      <w:r>
        <w:t xml:space="preserve">This Thesis Proposal establishes a rigorous, context-driven investigation into the critical role of the</w:t>
      </w:r>
      <w:r>
        <w:t xml:space="preserve"> </w:t>
      </w:r>
      <w:r>
        <w:rPr>
          <w:bCs/>
          <w:b/>
        </w:rPr>
        <w:t xml:space="preserve">Customs Officer</w:t>
      </w:r>
      <w:r>
        <w:t xml:space="preserve"> </w:t>
      </w:r>
      <w:r>
        <w:t xml:space="preserve">within</w:t>
      </w:r>
      <w:r>
        <w:t xml:space="preserve"> </w:t>
      </w:r>
      <w:r>
        <w:rPr>
          <w:bCs/>
          <w:b/>
        </w:rPr>
        <w:t xml:space="preserve">Egypt Cairo</w:t>
      </w:r>
      <w:r>
        <w:t xml:space="preserve">'s trade infrastructure. By centering frontline personnel experience and leveraging Cairo’s status as Egypt's economic nerve center, this research moves beyond generic customs reform to deliver actionable insights for real-world transformation. The proposed study directly responds to ECA's strategic priorities while addressing UN Sustainable Development Goal 17 (Partnerships) through enhanced trade facilitation. As Egypt positions itself as a global logistics hub, the efficiency of its</w:t>
      </w:r>
      <w:r>
        <w:t xml:space="preserve"> </w:t>
      </w:r>
      <w:r>
        <w:rPr>
          <w:bCs/>
          <w:b/>
        </w:rPr>
        <w:t xml:space="preserve">Customs Officer</w:t>
      </w:r>
      <w:r>
        <w:t xml:space="preserve"> </w:t>
      </w:r>
      <w:r>
        <w:t xml:space="preserve">workforce in Cairo is no longer merely an operational concern—it is the cornerstone of national economic resilience. This thesis will provide the evidence base for building a customs service that is not only efficient but also transparent, adaptive, and fundamentally aligned with Egypt's aspirations in the 21st-century trade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Egypt Cairo</dc:title>
  <dc:creator/>
  <dc:language>en</dc:language>
  <cp:keywords/>
  <dcterms:created xsi:type="dcterms:W3CDTF">2026-07-21T07:01:44Z</dcterms:created>
  <dcterms:modified xsi:type="dcterms:W3CDTF">2026-07-21T07:01:44Z</dcterms:modified>
</cp:coreProperties>
</file>

<file path=docProps/custom.xml><?xml version="1.0" encoding="utf-8"?>
<Properties xmlns="http://schemas.openxmlformats.org/officeDocument/2006/custom-properties" xmlns:vt="http://schemas.openxmlformats.org/officeDocument/2006/docPropsVTypes"/>
</file>