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in</w:t>
      </w:r>
      <w:r>
        <w:t xml:space="preserve"> </w:t>
      </w:r>
      <w:r>
        <w:t xml:space="preserve">Customs</w:t>
      </w:r>
      <w:r>
        <w:t xml:space="preserve"> </w:t>
      </w:r>
      <w:r>
        <w:t xml:space="preserve">Operations</w:t>
      </w:r>
      <w:r>
        <w:t xml:space="preserve"> </w:t>
      </w:r>
      <w:r>
        <w:t xml:space="preserve">at</w:t>
      </w:r>
      <w:r>
        <w:t xml:space="preserve"> </w:t>
      </w:r>
      <w:r>
        <w:t xml:space="preserve">Ghana</w:t>
      </w:r>
      <w:r>
        <w:t xml:space="preserve"> </w:t>
      </w:r>
      <w:r>
        <w:t xml:space="preserve">Accra</w:t>
      </w:r>
    </w:p>
    <w:bookmarkStart w:id="29" w:name="Xaf66c21271a782baa4937b344fdc12dee0895ea"/>
    <w:p>
      <w:pPr>
        <w:pStyle w:val="Heading1"/>
      </w:pPr>
      <w:r>
        <w:t xml:space="preserve">Thesis Proposal: Enhancing Efficiency and Integrity in Customs Operations at Ghana Accra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in Ghana's economic development cannot be overstated, particularly within the bustling commercial hub of Accra. As the primary gateway for international trade, Ghana's customs administration directly influences national revenue collection, foreign exchange stability, and competitiveness in global markets. The Port of Tema—Ghana's principal seaport located near</w:t>
      </w:r>
      <w:r>
        <w:t xml:space="preserve"> </w:t>
      </w:r>
      <w:r>
        <w:rPr>
          <w:bCs/>
          <w:b/>
        </w:rPr>
        <w:t xml:space="preserve">Ghana Accra</w:t>
      </w:r>
      <w:r>
        <w:t xml:space="preserve">—handles over 90% of the country's trade volume, making it a critical node for customs operations. However, persistent challenges including revenue leakages, processing delays, and corruption undermine the effectiveness of</w:t>
      </w:r>
      <w:r>
        <w:t xml:space="preserve"> </w:t>
      </w:r>
      <w:r>
        <w:rPr>
          <w:bCs/>
          <w:b/>
        </w:rPr>
        <w:t xml:space="preserve">Customs Officer</w:t>
      </w:r>
      <w:r>
        <w:t xml:space="preserve"> </w:t>
      </w:r>
      <w:r>
        <w:t xml:space="preserve">duties. This thesis addresses these systemic issues by proposing evidence-based reforms to strengthen customs integrity and efficiency within Ghana Accra's operational framework.</w:t>
      </w:r>
    </w:p>
    <w:bookmarkEnd w:id="20"/>
    <w:bookmarkStart w:id="21" w:name="problem-statement"/>
    <w:p>
      <w:pPr>
        <w:pStyle w:val="Heading2"/>
      </w:pPr>
      <w:r>
        <w:t xml:space="preserve">2. Problem Statement</w:t>
      </w:r>
    </w:p>
    <w:p>
      <w:pPr>
        <w:pStyle w:val="FirstParagraph"/>
      </w:pPr>
      <w:r>
        <w:t xml:space="preserve">In recent years, Ghana has experienced significant revenue shortfalls attributed to inefficiencies in customs operations. The 2023 World Bank Trade Facilitation Diagnostic reported that cargo clearance delays at Tema Port cost traders an average of $150 per container—exceeding regional benchmarks by 40%. Crucially, these delays stem not merely from infrastructure limitations but also from human factors: inconsistent enforcement, lack of standardized training for</w:t>
      </w:r>
      <w:r>
        <w:t xml:space="preserve"> </w:t>
      </w:r>
      <w:r>
        <w:rPr>
          <w:bCs/>
          <w:b/>
        </w:rPr>
        <w:t xml:space="preserve">Customs Officer</w:t>
      </w:r>
      <w:r>
        <w:t xml:space="preserve"> </w:t>
      </w:r>
      <w:r>
        <w:t xml:space="preserve">personnel, and vulnerability to bribery. In</w:t>
      </w:r>
      <w:r>
        <w:t xml:space="preserve"> </w:t>
      </w:r>
      <w:r>
        <w:rPr>
          <w:bCs/>
          <w:b/>
        </w:rPr>
        <w:t xml:space="preserve">Ghana Accra</w:t>
      </w:r>
      <w:r>
        <w:t xml:space="preserve">, where informal trade networks intersect with formal customs systems, these challenges have eroded public trust and reduced annual customs revenue by approximately 12% compared to projected targets. This thesis directly confronts these gaps through a targeted investigation of operational dynamics within Ghana's Accra-based customs units.</w:t>
      </w:r>
    </w:p>
    <w:bookmarkEnd w:id="21"/>
    <w:bookmarkStart w:id="22" w:name="research-objectives"/>
    <w:p>
      <w:pPr>
        <w:pStyle w:val="Heading2"/>
      </w:pPr>
      <w:r>
        <w:t xml:space="preserve">3. Research Objectives</w:t>
      </w:r>
    </w:p>
    <w:p>
      <w:pPr>
        <w:numPr>
          <w:ilvl w:val="0"/>
          <w:numId w:val="1001"/>
        </w:numPr>
        <w:pStyle w:val="Compact"/>
      </w:pPr>
      <w:r>
        <w:t xml:space="preserve">To assess the impact of training protocols on ethical decision-making among</w:t>
      </w:r>
      <w:r>
        <w:t xml:space="preserve"> </w:t>
      </w:r>
      <w:r>
        <w:rPr>
          <w:bCs/>
          <w:b/>
        </w:rPr>
        <w:t xml:space="preserve">Customs Officer</w:t>
      </w:r>
      <w:r>
        <w:t xml:space="preserve"> </w:t>
      </w:r>
      <w:r>
        <w:t xml:space="preserve">personnel at Port of Tema (Accra).</w:t>
      </w:r>
    </w:p>
    <w:p>
      <w:pPr>
        <w:numPr>
          <w:ilvl w:val="0"/>
          <w:numId w:val="1001"/>
        </w:numPr>
        <w:pStyle w:val="Compact"/>
      </w:pPr>
      <w:r>
        <w:t xml:space="preserve">To identify technological and procedural bottlenecks in cargo processing that impede revenue collection efficiency in Ghana Accra.</w:t>
      </w:r>
    </w:p>
    <w:p>
      <w:pPr>
        <w:numPr>
          <w:ilvl w:val="0"/>
          <w:numId w:val="1001"/>
        </w:numPr>
        <w:pStyle w:val="Compact"/>
      </w:pPr>
      <w:r>
        <w:t xml:space="preserve">To evaluate stakeholder perceptions (traders, port authorities, GRA officials) on corruption risks within customs operations.</w:t>
      </w:r>
    </w:p>
    <w:p>
      <w:pPr>
        <w:numPr>
          <w:ilvl w:val="0"/>
          <w:numId w:val="1001"/>
        </w:numPr>
        <w:pStyle w:val="Compact"/>
      </w:pPr>
      <w:r>
        <w:t xml:space="preserve">To develop a framework for enhancing transparency and accountability of the</w:t>
      </w:r>
      <w:r>
        <w:t xml:space="preserve"> </w:t>
      </w:r>
      <w:r>
        <w:rPr>
          <w:bCs/>
          <w:b/>
        </w:rPr>
        <w:t xml:space="preserve">Customs Officer</w:t>
      </w:r>
      <w:r>
        <w:t xml:space="preserve"> </w:t>
      </w:r>
      <w:r>
        <w:t xml:space="preserve">role through policy recommendations.</w:t>
      </w:r>
    </w:p>
    <w:bookmarkEnd w:id="22"/>
    <w:bookmarkStart w:id="23" w:name="literature-review"/>
    <w:p>
      <w:pPr>
        <w:pStyle w:val="Heading2"/>
      </w:pPr>
      <w:r>
        <w:t xml:space="preserve">4. Literature Review</w:t>
      </w:r>
    </w:p>
    <w:p>
      <w:pPr>
        <w:pStyle w:val="FirstParagraph"/>
      </w:pPr>
      <w:r>
        <w:t xml:space="preserve">Existing scholarship on African customs systems (e.g., Akpotor, 2019; Nwosu, 2021) emphasizes that revenue performance hinges on institutional capacity rather than merely fiscal policy. In Ghana's context, studies by the Institute of Economic Affairs (IEA, 2020) highlighted that</w:t>
      </w:r>
      <w:r>
        <w:t xml:space="preserve"> </w:t>
      </w:r>
      <w:r>
        <w:rPr>
          <w:bCs/>
          <w:b/>
        </w:rPr>
        <w:t xml:space="preserve">Customs Officer</w:t>
      </w:r>
      <w:r>
        <w:t xml:space="preserve"> </w:t>
      </w:r>
      <w:r>
        <w:t xml:space="preserve">discretion in risk-assessment processes creates "black holes" for corruption. Meanwhile, comparative analyses of East African ports (Mwakalinga et al., 2022) demonstrated that digital tracking systems reduced clearance times by 35%—yet Ghana Accra has lagged in adopting similar innovations. Notably, no recent study has comprehensively examined the human dimension of customs integrity within</w:t>
      </w:r>
      <w:r>
        <w:t xml:space="preserve"> </w:t>
      </w:r>
      <w:r>
        <w:rPr>
          <w:bCs/>
          <w:b/>
        </w:rPr>
        <w:t xml:space="preserve">Ghana Accra</w:t>
      </w:r>
      <w:r>
        <w:t xml:space="preserve">'s specific operational environment. This gap necessitates a localized investigation grounded in Accra's socio-economic context.</w:t>
      </w:r>
    </w:p>
    <w:bookmarkEnd w:id="23"/>
    <w:bookmarkStart w:id="24" w:name="methodology"/>
    <w:p>
      <w:pPr>
        <w:pStyle w:val="Heading2"/>
      </w:pPr>
      <w:r>
        <w:t xml:space="preserve">5. Methodology</w:t>
      </w:r>
    </w:p>
    <w:p>
      <w:pPr>
        <w:pStyle w:val="FirstParagraph"/>
      </w:pPr>
      <w:r>
        <w:t xml:space="preserve">This mixed-methods research will employ a three-phase approach centered on Ghana Accra:</w:t>
      </w:r>
    </w:p>
    <w:p>
      <w:pPr>
        <w:numPr>
          <w:ilvl w:val="0"/>
          <w:numId w:val="1002"/>
        </w:numPr>
        <w:pStyle w:val="Compact"/>
      </w:pPr>
      <w:r>
        <w:rPr>
          <w:bCs/>
          <w:b/>
        </w:rPr>
        <w:t xml:space="preserve">Phase 1: Quantitative Survey (n=180)</w:t>
      </w:r>
      <w:r>
        <w:t xml:space="preserve"> </w:t>
      </w:r>
      <w:r>
        <w:t xml:space="preserve">– Administered to active Customs Officers across Accra-based units (Tema Port, Kotoka Airport, and Accra Central Warehouse), measuring variables including training exposure, ethical dilemmas faced, and perceived corruption risks using Likert-scale instruments.</w:t>
      </w:r>
    </w:p>
    <w:p>
      <w:pPr>
        <w:numPr>
          <w:ilvl w:val="0"/>
          <w:numId w:val="1002"/>
        </w:numPr>
        <w:pStyle w:val="Compact"/>
      </w:pPr>
      <w:r>
        <w:rPr>
          <w:bCs/>
          <w:b/>
        </w:rPr>
        <w:t xml:space="preserve">Phase 2: Qualitative Interviews (n=30)</w:t>
      </w:r>
      <w:r>
        <w:t xml:space="preserve"> </w:t>
      </w:r>
      <w:r>
        <w:t xml:space="preserve">– Conducted with senior GRA management, trade association leaders (Ghana Association of Manufacturers), and customs auditors to contextualize survey findings within Accra's regulatory landscape.</w:t>
      </w:r>
    </w:p>
    <w:p>
      <w:pPr>
        <w:numPr>
          <w:ilvl w:val="0"/>
          <w:numId w:val="1002"/>
        </w:numPr>
        <w:pStyle w:val="Compact"/>
      </w:pPr>
      <w:r>
        <w:rPr>
          <w:bCs/>
          <w:b/>
        </w:rPr>
        <w:t xml:space="preserve">Phase 3: Process Mapping</w:t>
      </w:r>
      <w:r>
        <w:t xml:space="preserve"> </w:t>
      </w:r>
      <w:r>
        <w:t xml:space="preserve">– Observational analysis of cargo clearance workflows at Tema Port to pinpoint procedural inefficiencies affecting</w:t>
      </w:r>
      <w:r>
        <w:t xml:space="preserve"> </w:t>
      </w:r>
      <w:r>
        <w:rPr>
          <w:bCs/>
          <w:b/>
        </w:rPr>
        <w:t xml:space="preserve">Customs Officer</w:t>
      </w:r>
      <w:r>
        <w:t xml:space="preserve"> </w:t>
      </w:r>
      <w:r>
        <w:t xml:space="preserve">efficiency.</w:t>
      </w:r>
    </w:p>
    <w:p>
      <w:pPr>
        <w:pStyle w:val="FirstParagraph"/>
      </w:pPr>
      <w:r>
        <w:t xml:space="preserve">Data will be analyzed through SPSS for statistical correlations and thematic coding for qualitative insights. Ethical approval will be secured from the University of Ghana Ethics Committee, with all participants anonymized per GRA confidentiality protocols.</w:t>
      </w:r>
    </w:p>
    <w:bookmarkEnd w:id="24"/>
    <w:bookmarkStart w:id="25" w:name="expected-contributions"/>
    <w:p>
      <w:pPr>
        <w:pStyle w:val="Heading2"/>
      </w:pPr>
      <w:r>
        <w:t xml:space="preserve">6. Expected Contributions</w:t>
      </w:r>
    </w:p>
    <w:p>
      <w:pPr>
        <w:pStyle w:val="FirstParagraph"/>
      </w:pPr>
      <w:r>
        <w:t xml:space="preserve">This thesis promises significant contributions across three domains:</w:t>
      </w:r>
    </w:p>
    <w:p>
      <w:pPr>
        <w:numPr>
          <w:ilvl w:val="0"/>
          <w:numId w:val="1003"/>
        </w:numPr>
        <w:pStyle w:val="Compact"/>
      </w:pPr>
      <w:r>
        <w:rPr>
          <w:bCs/>
          <w:b/>
        </w:rPr>
        <w:t xml:space="preserve">Policy Impact:</w:t>
      </w:r>
      <w:r>
        <w:t xml:space="preserve"> </w:t>
      </w:r>
      <w:r>
        <w:t xml:space="preserve">A tailored reform blueprint for the Ghana Revenue Authority (GRA) to revamp Customs Officer training modules and deploy AI-assisted risk profiling tools, directly applicable to Ghana Accra's operational needs.</w:t>
      </w:r>
    </w:p>
    <w:p>
      <w:pPr>
        <w:numPr>
          <w:ilvl w:val="0"/>
          <w:numId w:val="1003"/>
        </w:numPr>
        <w:pStyle w:val="Compact"/>
      </w:pPr>
      <w:r>
        <w:rPr>
          <w:bCs/>
          <w:b/>
        </w:rPr>
        <w:t xml:space="preserve">Academic Value:</w:t>
      </w:r>
      <w:r>
        <w:t xml:space="preserve"> </w:t>
      </w:r>
      <w:r>
        <w:t xml:space="preserve">A novel framework linking customs officer psychology, institutional design, and revenue outcomes—filling a critical gap in African public administration literature.</w:t>
      </w:r>
    </w:p>
    <w:p>
      <w:pPr>
        <w:numPr>
          <w:ilvl w:val="0"/>
          <w:numId w:val="1003"/>
        </w:numPr>
        <w:pStyle w:val="Compact"/>
      </w:pPr>
      <w:r>
        <w:rPr>
          <w:bCs/>
          <w:b/>
        </w:rPr>
        <w:t xml:space="preserve">Social Relevance:</w:t>
      </w:r>
      <w:r>
        <w:t xml:space="preserve"> </w:t>
      </w:r>
      <w:r>
        <w:t xml:space="preserve">By reducing clearance delays and corruption, the proposed interventions will lower import costs for Accra-based businesses (especially SMEs), boosting employment and trade competitiveness in Ghana's capital region.</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ethical clearance</w:t>
      </w:r>
    </w:p>
    <w:p>
      <w:pPr>
        <w:pStyle w:val="BodyText"/>
      </w:pPr>
      <w:r>
        <w:t xml:space="preserve">3-4</w:t>
      </w:r>
    </w:p>
    <w:p>
      <w:pPr>
        <w:pStyle w:val="BodyText"/>
      </w:pPr>
      <w:r>
        <w:t xml:space="preserve">Data collection (surveys, interviews)</w:t>
      </w:r>
    </w:p>
    <w:p>
      <w:pPr>
        <w:pStyle w:val="BodyText"/>
      </w:pPr>
      <w:r>
        <w:t xml:space="preserve">5-6</w:t>
      </w:r>
    </w:p>
    <w:p>
      <w:pPr>
        <w:pStyle w:val="BodyText"/>
      </w:pPr>
      <w:r>
        <w:t xml:space="preserve">Data analysis &amp; preliminary findings</w:t>
      </w:r>
    </w:p>
    <w:p>
      <w:pPr>
        <w:pStyle w:val="BodyText"/>
      </w:pPr>
      <w:r>
        <w:t xml:space="preserve">7-8</w:t>
      </w:r>
    </w:p>
    <w:p>
      <w:pPr>
        <w:pStyle w:val="BodyText"/>
      </w:pPr>
      <w:r>
        <w:t xml:space="preserve">Drafting thesis &amp; policy recommendations</w:t>
      </w:r>
    </w:p>
    <w:p>
      <w:pPr>
        <w:pStyle w:val="BodyText"/>
      </w:pPr>
      <w:r>
        <w:t xml:space="preserve">9-10</w:t>
      </w:r>
    </w:p>
    <w:p>
      <w:pPr>
        <w:pStyle w:val="BodyText"/>
      </w:pPr>
      <w:r>
        <w:t xml:space="preserve">Final revisions &amp; submission to GRA stakeholders for feedback (Accra)</w:t>
      </w:r>
    </w:p>
    <w:bookmarkEnd w:id="26"/>
    <w:bookmarkStart w:id="27" w:name="significance-to-ghana-accra"/>
    <w:p>
      <w:pPr>
        <w:pStyle w:val="Heading2"/>
      </w:pPr>
      <w:r>
        <w:t xml:space="preserve">8. Significance to Ghana Accra</w:t>
      </w:r>
    </w:p>
    <w:p>
      <w:pPr>
        <w:pStyle w:val="FirstParagraph"/>
      </w:pPr>
      <w:r>
        <w:t xml:space="preserve">The strategic focus on</w:t>
      </w:r>
      <w:r>
        <w:t xml:space="preserve"> </w:t>
      </w:r>
      <w:r>
        <w:rPr>
          <w:bCs/>
          <w:b/>
        </w:rPr>
        <w:t xml:space="preserve">Ghana Accra</w:t>
      </w:r>
      <w:r>
        <w:t xml:space="preserve"> </w:t>
      </w:r>
      <w:r>
        <w:t xml:space="preserve">ensures this research addresses hyperlocal challenges with immediate applicability. As the nation's economic nucleus, Accra accounts for 65% of Ghana's total customs revenue (Ghana Statistical Service, 2023). Enhancing the performance of</w:t>
      </w:r>
      <w:r>
        <w:t xml:space="preserve"> </w:t>
      </w:r>
      <w:r>
        <w:rPr>
          <w:bCs/>
          <w:b/>
        </w:rPr>
        <w:t xml:space="preserve">Customs Officer</w:t>
      </w:r>
      <w:r>
        <w:t xml:space="preserve"> </w:t>
      </w:r>
      <w:r>
        <w:t xml:space="preserve">personnel in this region would directly impact:</w:t>
      </w:r>
    </w:p>
    <w:p>
      <w:pPr>
        <w:numPr>
          <w:ilvl w:val="0"/>
          <w:numId w:val="1004"/>
        </w:numPr>
        <w:pStyle w:val="Compact"/>
      </w:pPr>
      <w:r>
        <w:rPr>
          <w:bCs/>
          <w:b/>
        </w:rPr>
        <w:t xml:space="preserve">National Revenue:</w:t>
      </w:r>
      <w:r>
        <w:t xml:space="preserve"> </w:t>
      </w:r>
      <w:r>
        <w:t xml:space="preserve">A 10% efficiency gain could unlock $45 million annually for public services.</w:t>
      </w:r>
    </w:p>
    <w:p>
      <w:pPr>
        <w:numPr>
          <w:ilvl w:val="0"/>
          <w:numId w:val="1004"/>
        </w:numPr>
        <w:pStyle w:val="Compact"/>
      </w:pPr>
      <w:r>
        <w:rPr>
          <w:bCs/>
          <w:b/>
        </w:rPr>
        <w:t xml:space="preserve">Economic Growth:</w:t>
      </w:r>
      <w:r>
        <w:t xml:space="preserve"> </w:t>
      </w:r>
      <w:r>
        <w:t xml:space="preserve">Streamlined trade processing would attract foreign investment into Accra's industrial zones (e.g., Osu, Tema).</w:t>
      </w:r>
    </w:p>
    <w:p>
      <w:pPr>
        <w:numPr>
          <w:ilvl w:val="0"/>
          <w:numId w:val="1004"/>
        </w:numPr>
        <w:pStyle w:val="Compact"/>
      </w:pPr>
      <w:r>
        <w:rPr>
          <w:bCs/>
          <w:b/>
        </w:rPr>
        <w:t xml:space="preserve">Social Equity:</w:t>
      </w:r>
      <w:r>
        <w:t xml:space="preserve"> </w:t>
      </w:r>
      <w:r>
        <w:t xml:space="preserve">Reduced bribery incidents would lower costs for small-scale traders—many operating in Accra's informal markets—fostering inclusive growth.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outlines a rigorous investigation into the operational realities of the</w:t>
      </w:r>
      <w:r>
        <w:t xml:space="preserve"> </w:t>
      </w:r>
      <w:r>
        <w:rPr>
          <w:bCs/>
          <w:b/>
        </w:rPr>
        <w:t xml:space="preserve">Customs Officer</w:t>
      </w:r>
      <w:r>
        <w:t xml:space="preserve"> </w:t>
      </w:r>
      <w:r>
        <w:t xml:space="preserve">role within Ghana Accra's customs ecosystem. By centering on the city as both geographical context and economic catalyst, this research transcends theoretical analysis to deliver actionable solutions for Ghana's revenue authority. The findings will empower GRA to transform customs operations from a perceived bottleneck into a strategic asset for Ghana Accra—and by extension, the entire nation's prosperity. Ultimately, this work seeks not merely to document challenges but to catalyze a paradigm shift where every</w:t>
      </w:r>
      <w:r>
        <w:t xml:space="preserve"> </w:t>
      </w:r>
      <w:r>
        <w:rPr>
          <w:bCs/>
          <w:b/>
        </w:rPr>
        <w:t xml:space="preserve">Customs Officer</w:t>
      </w:r>
      <w:r>
        <w:t xml:space="preserve"> </w:t>
      </w:r>
      <w:r>
        <w:t xml:space="preserve">in Ghana Accra becomes an agent of transparent and efficient trade governance.</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in Customs Operations at Ghana Accra</dc:title>
  <dc:creator/>
  <dc:language>en</dc:language>
  <cp:keywords/>
  <dcterms:created xsi:type="dcterms:W3CDTF">2026-07-21T08:36:28Z</dcterms:created>
  <dcterms:modified xsi:type="dcterms:W3CDTF">2026-07-21T08:36:28Z</dcterms:modified>
</cp:coreProperties>
</file>

<file path=docProps/custom.xml><?xml version="1.0" encoding="utf-8"?>
<Properties xmlns="http://schemas.openxmlformats.org/officeDocument/2006/custom-properties" xmlns:vt="http://schemas.openxmlformats.org/officeDocument/2006/docPropsVTypes"/>
</file>