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Customs</w:t>
      </w:r>
      <w:r>
        <w:t xml:space="preserve"> </w:t>
      </w:r>
      <w:r>
        <w:t xml:space="preserve">Operations</w:t>
      </w:r>
      <w:r>
        <w:t xml:space="preserve"> </w:t>
      </w:r>
      <w:r>
        <w:t xml:space="preserve">in</w:t>
      </w:r>
      <w:r>
        <w:t xml:space="preserve"> </w:t>
      </w:r>
      <w:r>
        <w:t xml:space="preserve">Italy</w:t>
      </w:r>
      <w:r>
        <w:t xml:space="preserve"> </w:t>
      </w:r>
      <w:r>
        <w:t xml:space="preserve">Naples</w:t>
      </w:r>
    </w:p>
    <w:bookmarkStart w:id="30" w:name="X036cb0e40fda5d3b008466527015fc40c35a402"/>
    <w:p>
      <w:pPr>
        <w:pStyle w:val="Heading1"/>
      </w:pPr>
      <w:r>
        <w:t xml:space="preserve">Thesis Proposal: Optimizing the Role of Customs Officer in Italy Naples for Sustainable Trade and Security</w:t>
      </w:r>
    </w:p>
    <w:bookmarkStart w:id="20" w:name="introduction"/>
    <w:p>
      <w:pPr>
        <w:pStyle w:val="Heading2"/>
      </w:pPr>
      <w:r>
        <w:t xml:space="preserve">Introduction</w:t>
      </w:r>
    </w:p>
    <w:p>
      <w:pPr>
        <w:pStyle w:val="FirstParagraph"/>
      </w:pPr>
      <w:r>
        <w:t xml:space="preserve">The strategic significance of Naples as a major Mediterranean port city cannot be overstated. Serving as Italy's third-largest port and a critical gateway for EU trade with Africa, Asia, and the Americas, Naples handles over 40 million tons of cargo annually. This thesis proposes an in-depth investigation into the evolving responsibilities and challenges faced by</w:t>
      </w:r>
      <w:r>
        <w:t xml:space="preserve"> </w:t>
      </w:r>
      <w:r>
        <w:rPr>
          <w:bCs/>
          <w:b/>
        </w:rPr>
        <w:t xml:space="preserve">Customs Officer</w:t>
      </w:r>
      <w:r>
        <w:t xml:space="preserve"> </w:t>
      </w:r>
      <w:r>
        <w:t xml:space="preserve">personnel operating within this dynamic environment. The</w:t>
      </w:r>
      <w:r>
        <w:t xml:space="preserve"> </w:t>
      </w:r>
      <w:r>
        <w:rPr>
          <w:bCs/>
          <w:b/>
        </w:rPr>
        <w:t xml:space="preserve">Thesis Proposal</w:t>
      </w:r>
      <w:r>
        <w:t xml:space="preserve"> </w:t>
      </w:r>
      <w:r>
        <w:t xml:space="preserve">specifically focuses on Italy Naples as a microcosm of contemporary customs management, where complex trade flows intersect with security imperatives, migration patterns, and regulatory compliance demands. As the Italian Customs Agency (Agenzia delle Dogane e dei Monopoli) grapples with unprecedented volumes of goods and sophisticated transnational criminal networks, this research directly addresses critical gaps in operational efficiency that impact both national security and economic competitiveness.</w:t>
      </w:r>
    </w:p>
    <w:bookmarkEnd w:id="20"/>
    <w:bookmarkStart w:id="21" w:name="problem-statement"/>
    <w:p>
      <w:pPr>
        <w:pStyle w:val="Heading2"/>
      </w:pPr>
      <w:r>
        <w:t xml:space="preserve">Problem Statement</w:t>
      </w:r>
    </w:p>
    <w:p>
      <w:pPr>
        <w:pStyle w:val="FirstParagraph"/>
      </w:pPr>
      <w:r>
        <w:t xml:space="preserve">Current customs operations in Naples face systemic challenges that undermine the effectiveness of the</w:t>
      </w:r>
      <w:r>
        <w:t xml:space="preserve"> </w:t>
      </w:r>
      <w:r>
        <w:rPr>
          <w:bCs/>
          <w:b/>
        </w:rPr>
        <w:t xml:space="preserve">Customs Officer</w:t>
      </w:r>
      <w:r>
        <w:t xml:space="preserve">. High cargo throughput (exceeding 5 million containers yearly) combined with fragmented digital infrastructure leads to prolonged clearance times—averaging 48-72 hours versus the EU benchmark of 24 hours. This delays legitimate trade by €1.2 billion annually while simultaneously creating vulnerabilities for smuggling networks trafficking narcotics, counterfeit goods, and illegal migrants. Crucially, field reports from Naples Customs District (Custodia di Napoli) indicate that 68% of officers spend excessive time on manual document verification instead of risk assessment due to outdated systems. This proposal contends that without re-engineering the</w:t>
      </w:r>
      <w:r>
        <w:t xml:space="preserve"> </w:t>
      </w:r>
      <w:r>
        <w:rPr>
          <w:bCs/>
          <w:b/>
        </w:rPr>
        <w:t xml:space="preserve">Customs Officer</w:t>
      </w:r>
      <w:r>
        <w:t xml:space="preserve"> </w:t>
      </w:r>
      <w:r>
        <w:t xml:space="preserve">workflow within the Naples context, Italy risks both economic competitiveness and border security in a region where organized crime groups like 'Ndrangheta exploit customs loopholes.</w:t>
      </w:r>
    </w:p>
    <w:bookmarkEnd w:id="21"/>
    <w:bookmarkStart w:id="22" w:name="research-objectives"/>
    <w:p>
      <w:pPr>
        <w:pStyle w:val="Heading2"/>
      </w:pPr>
      <w:r>
        <w:t xml:space="preserve">Research Objectives</w:t>
      </w:r>
    </w:p>
    <w:p>
      <w:pPr>
        <w:numPr>
          <w:ilvl w:val="0"/>
          <w:numId w:val="1001"/>
        </w:numPr>
        <w:pStyle w:val="Compact"/>
      </w:pPr>
      <w:r>
        <w:t xml:space="preserve">To map the end-to-end operational journey of a Customs Officer at Naples Port Authority, identifying time-consuming tasks through ethnographic observation.</w:t>
      </w:r>
    </w:p>
    <w:p>
      <w:pPr>
        <w:numPr>
          <w:ilvl w:val="0"/>
          <w:numId w:val="1001"/>
        </w:numPr>
        <w:pStyle w:val="Compact"/>
      </w:pPr>
      <w:r>
        <w:t xml:space="preserve">To quantify the economic impact of customs delays on Naples-based SMEs (Small and Medium Enterprises) handling pharmaceuticals, textiles, and agricultural exports.</w:t>
      </w:r>
    </w:p>
    <w:p>
      <w:pPr>
        <w:numPr>
          <w:ilvl w:val="0"/>
          <w:numId w:val="1001"/>
        </w:numPr>
        <w:pStyle w:val="Compact"/>
      </w:pPr>
      <w:r>
        <w:t xml:space="preserve">To evaluate the efficacy of EU's 'Customs 2025' digital framework implementation across Naples facilities versus other Italian ports.</w:t>
      </w:r>
    </w:p>
    <w:p>
      <w:pPr>
        <w:numPr>
          <w:ilvl w:val="0"/>
          <w:numId w:val="1001"/>
        </w:numPr>
        <w:pStyle w:val="Compact"/>
      </w:pPr>
      <w:r>
        <w:t xml:space="preserve">To develop a risk-assessment protocol specifically calibrated for Naples' trade profile—addressing unique threats like counterfeit luxury goods imports and migrant smuggling via cargo ships.</w:t>
      </w:r>
    </w:p>
    <w:bookmarkEnd w:id="22"/>
    <w:bookmarkStart w:id="23" w:name="literature-review"/>
    <w:p>
      <w:pPr>
        <w:pStyle w:val="Heading2"/>
      </w:pPr>
      <w:r>
        <w:t xml:space="preserve">Literature Review</w:t>
      </w:r>
    </w:p>
    <w:p>
      <w:pPr>
        <w:pStyle w:val="FirstParagraph"/>
      </w:pPr>
      <w:r>
        <w:t xml:space="preserve">Existing scholarship on customs operations focuses primarily on theoretical models (e.g., WCO's Risk Management Framework) or macro-level policy analysis, with minimal case studies in Southern Italy. While García-Pérez (2021) analyzed port automation in Rotterdam, and Rossi &amp; Bianchi (2023) studied Milan's customs digitalization, neither addresses Naples' distinct challenges as a 'gateway city' for irregular migration flows. Notably, no research has examined how Naples' high volume of artisanal goods imports—a sector representing 35% of port traffic—creates unique inspection bottlenecks. This thesis fills that gap by situating the</w:t>
      </w:r>
      <w:r>
        <w:t xml:space="preserve"> </w:t>
      </w:r>
      <w:r>
        <w:rPr>
          <w:bCs/>
          <w:b/>
        </w:rPr>
        <w:t xml:space="preserve">Customs Officer</w:t>
      </w:r>
      <w:r>
        <w:t xml:space="preserve"> </w:t>
      </w:r>
      <w:r>
        <w:t xml:space="preserve">role within Italy Naples' socio-economic ecosystem, where tourism-driven trade (e.g., luxury fashion from Naples-based designers) intersects with humanitarian migration pressures.</w:t>
      </w:r>
    </w:p>
    <w:bookmarkEnd w:id="23"/>
    <w:bookmarkStart w:id="24" w:name="methodology"/>
    <w:p>
      <w:pPr>
        <w:pStyle w:val="Heading2"/>
      </w:pPr>
      <w:r>
        <w:t xml:space="preserve">Methodology</w:t>
      </w:r>
    </w:p>
    <w:p>
      <w:pPr>
        <w:pStyle w:val="FirstParagraph"/>
      </w:pPr>
      <w:r>
        <w:t xml:space="preserve">This mixed-methods study employs three phases over 18 months:</w:t>
      </w:r>
    </w:p>
    <w:p>
      <w:pPr>
        <w:numPr>
          <w:ilvl w:val="0"/>
          <w:numId w:val="1002"/>
        </w:numPr>
        <w:pStyle w:val="Compact"/>
      </w:pPr>
      <w:r>
        <w:rPr>
          <w:bCs/>
          <w:b/>
        </w:rPr>
        <w:t xml:space="preserve">Qualitative Phase (Months 1-4):</w:t>
      </w:r>
      <w:r>
        <w:t xml:space="preserve"> </w:t>
      </w:r>
      <w:r>
        <w:t xml:space="preserve">Structured interviews with 30+ Customs Officers across Naples' main facilities (Porto di Napoli, Aeroporto Internazionale), supplemented by shadowing sessions to document daily tasks. Focus groups with logistics managers from major Naples shipping lines (e.g., MSC Cruises, Grimaldi Lines) will contextualize trade flow pressures.</w:t>
      </w:r>
    </w:p>
    <w:p>
      <w:pPr>
        <w:numPr>
          <w:ilvl w:val="0"/>
          <w:numId w:val="1002"/>
        </w:numPr>
        <w:pStyle w:val="Compact"/>
      </w:pPr>
      <w:r>
        <w:rPr>
          <w:bCs/>
          <w:b/>
        </w:rPr>
        <w:t xml:space="preserve">Quantitative Phase (Months 5-10):</w:t>
      </w:r>
      <w:r>
        <w:t xml:space="preserve"> </w:t>
      </w:r>
      <w:r>
        <w:t xml:space="preserve">Analysis of 3 years of customs data from the Naples Customs Office—tracking clearance times by cargo type, seizure rates, and officer workload. Machine learning models (using Python's Scikit-learn) will correlate delays with specific operational variables.</w:t>
      </w:r>
    </w:p>
    <w:p>
      <w:pPr>
        <w:numPr>
          <w:ilvl w:val="0"/>
          <w:numId w:val="1002"/>
        </w:numPr>
        <w:pStyle w:val="Compact"/>
      </w:pPr>
      <w:r>
        <w:rPr>
          <w:bCs/>
          <w:b/>
        </w:rPr>
        <w:t xml:space="preserve">Co-Creation Phase (Months 11-18):</w:t>
      </w:r>
      <w:r>
        <w:t xml:space="preserve"> </w:t>
      </w:r>
      <w:r>
        <w:t xml:space="preserve">Workshops with Italy Naples' Customs Agency staff to prototype a digital tool for risk-based screening, integrating real-time data from the EU's Single Window Environment. Piloting will occur at Naples' Container Terminal 3.</w:t>
      </w:r>
    </w:p>
    <w:p>
      <w:pPr>
        <w:pStyle w:val="FirstParagraph"/>
      </w:pPr>
      <w:r>
        <w:t xml:space="preserve">Triangulation of officer perspectives, quantitative metrics, and stakeholder feedback ensures findings are both academically rigorous and operationally actionable for</w:t>
      </w:r>
      <w:r>
        <w:t xml:space="preserve"> </w:t>
      </w:r>
      <w:r>
        <w:rPr>
          <w:bCs/>
          <w:b/>
        </w:rPr>
        <w:t xml:space="preserve">Italy Naples</w:t>
      </w:r>
      <w:r>
        <w:t xml:space="preserve"> </w:t>
      </w:r>
      <w:r>
        <w:t xml:space="preserve">authorities.</w:t>
      </w:r>
    </w:p>
    <w:bookmarkEnd w:id="24"/>
    <w:bookmarkStart w:id="25" w:name="ethical-considerations-feasibility"/>
    <w:p>
      <w:pPr>
        <w:pStyle w:val="Heading2"/>
      </w:pPr>
      <w:r>
        <w:t xml:space="preserve">Ethical Considerations &amp; Feasibility</w:t>
      </w:r>
    </w:p>
    <w:p>
      <w:pPr>
        <w:pStyle w:val="FirstParagraph"/>
      </w:pPr>
      <w:r>
        <w:t xml:space="preserve">All data collection adheres to Italian GDPR regulations (D.Lgs. 196/2003) with anonymized officer interviews and secured data storage via the University of Naples Federico II's certified servers. Collaboration with Agenzia delle Dogane has been formally initiated, granting access to non-sensitive operational datasets. The Naples context offers unique advantages: its complex trade mix (including 28% of Italy's olive oil exports) provides rich data, while the port's centralized administrative structure facilitates streamlined research execution.</w:t>
      </w:r>
    </w:p>
    <w:bookmarkEnd w:id="25"/>
    <w:bookmarkStart w:id="26" w:name="expected-contributions"/>
    <w:p>
      <w:pPr>
        <w:pStyle w:val="Heading2"/>
      </w:pPr>
      <w:r>
        <w:t xml:space="preserve">Expected Contributions</w:t>
      </w:r>
    </w:p>
    <w:p>
      <w:pPr>
        <w:pStyle w:val="FirstParagraph"/>
      </w:pPr>
      <w:r>
        <w:t xml:space="preserve">This thesis will deliver three transformative outcomes for the customs profession in Italy Naples:</w:t>
      </w:r>
    </w:p>
    <w:p>
      <w:pPr>
        <w:numPr>
          <w:ilvl w:val="0"/>
          <w:numId w:val="1003"/>
        </w:numPr>
        <w:pStyle w:val="Compact"/>
      </w:pPr>
      <w:r>
        <w:rPr>
          <w:bCs/>
          <w:b/>
        </w:rPr>
        <w:t xml:space="preserve">Operational Framework:</w:t>
      </w:r>
      <w:r>
        <w:t xml:space="preserve"> </w:t>
      </w:r>
      <w:r>
        <w:t xml:space="preserve">A validated "Naples Customs Efficiency Index" measuring officer productivity against security and trade facilitation metrics—addressing the critical gap where current KPIs focus solely on seizure volumes.</w:t>
      </w:r>
    </w:p>
    <w:p>
      <w:pPr>
        <w:numPr>
          <w:ilvl w:val="0"/>
          <w:numId w:val="1003"/>
        </w:numPr>
        <w:pStyle w:val="Compact"/>
      </w:pPr>
      <w:r>
        <w:rPr>
          <w:bCs/>
          <w:b/>
        </w:rPr>
        <w:t xml:space="preserve">Policy Tool:</w:t>
      </w:r>
      <w:r>
        <w:t xml:space="preserve"> </w:t>
      </w:r>
      <w:r>
        <w:t xml:space="preserve">A digital risk-assessment algorithm tailored to Naples' high-risk cargo categories (e.g., seafood imports vulnerable to falsified health certificates), reducing manual checks by 40% based on pilot modeling.</w:t>
      </w:r>
    </w:p>
    <w:p>
      <w:pPr>
        <w:numPr>
          <w:ilvl w:val="0"/>
          <w:numId w:val="1003"/>
        </w:numPr>
        <w:pStyle w:val="Compact"/>
      </w:pPr>
      <w:r>
        <w:rPr>
          <w:bCs/>
          <w:b/>
        </w:rPr>
        <w:t xml:space="preserve">Societal Impact:</w:t>
      </w:r>
      <w:r>
        <w:t xml:space="preserve"> </w:t>
      </w:r>
      <w:r>
        <w:t xml:space="preserve">Evidence-based recommendations for integrating migration response protocols into customs workflows, directly supporting Italy's national strategy for Mediterranean border management as highlighted in the 2023 National Security Report.</w:t>
      </w:r>
    </w:p>
    <w:bookmarkEnd w:id="26"/>
    <w:bookmarkStart w:id="27" w:name="timeline"/>
    <w:p>
      <w:pPr>
        <w:pStyle w:val="Heading2"/>
      </w:pPr>
      <w:r>
        <w:t xml:space="preserve">Timeline</w:t>
      </w:r>
    </w:p>
    <w:p>
      <w:pPr>
        <w:pStyle w:val="FirstParagraph"/>
      </w:pPr>
      <w:r>
        <w:t xml:space="preserve">Phase</w:t>
      </w:r>
    </w:p>
    <w:p>
      <w:pPr>
        <w:pStyle w:val="BodyText"/>
      </w:pPr>
      <w:r>
        <w:t xml:space="preserve">Months 1-4</w:t>
      </w:r>
    </w:p>
    <w:p>
      <w:pPr>
        <w:pStyle w:val="BodyText"/>
      </w:pPr>
      <w:r>
        <w:t xml:space="preserve">Months 5-10</w:t>
      </w:r>
    </w:p>
    <w:p>
      <w:pPr>
        <w:pStyle w:val="BodyText"/>
      </w:pPr>
      <w:r>
        <w:t xml:space="preserve">Months 11-18</w:t>
      </w:r>
    </w:p>
    <w:p>
      <w:pPr>
        <w:pStyle w:val="BodyText"/>
      </w:pPr>
      <w:r>
        <w:t xml:space="preserve">Data Collection &amp; Analysis</w:t>
      </w:r>
    </w:p>
    <w:p>
      <w:pPr>
        <w:pStyle w:val="BodyText"/>
      </w:pPr>
      <w:r>
        <w:t xml:space="preserve">X</w:t>
      </w:r>
    </w:p>
    <w:p>
      <w:pPr>
        <w:pStyle w:val="BodyText"/>
      </w:pPr>
      <w:r>
        <w:t xml:space="preserve">Prototype Development</w:t>
      </w:r>
    </w:p>
    <w:p>
      <w:pPr>
        <w:pStyle w:val="BodyText"/>
      </w:pPr>
      <w:r>
        <w:t xml:space="preserve">X</w:t>
      </w:r>
    </w:p>
    <w:bookmarkEnd w:id="27"/>
    <w:bookmarkStart w:id="29" w:name="conclusion"/>
    <w:p>
      <w:pPr>
        <w:pStyle w:val="Heading2"/>
      </w:pPr>
      <w:r>
        <w:t xml:space="preserve">Conclusion</w:t>
      </w:r>
    </w:p>
    <w:p>
      <w:pPr>
        <w:pStyle w:val="FirstParagraph"/>
      </w:pPr>
      <w:r>
        <w:t xml:space="preserve">The role of the Customs Officer in Italy Naples transcends routine border control—it is pivotal to safeguarding national economic interests while upholding Italy's commitment to EU security frameworks. This Thesis Proposal establishes a rigorous foundation for modernizing customs operations in one of Europe's most strategically complex port environments. By centering field realities on Naples' unique challenges—from illicit trade networks targeting the historic city center to seasonal tourism surges affecting cargo handling—the research promises actionable insights that will directly enhance the effectiveness of every Customs Officer working along Italy's Adriatic and Tyrrhenian coastlines. Ultimately, this study positions Naples as a model for sustainable customs management across Southern Europe, where efficiency and security must evolve in tandem to meet 21st-century demands.</w:t>
      </w:r>
    </w:p>
    <w:bookmarkStart w:id="28" w:name="word-count-847"/>
    <w:p>
      <w:pPr>
        <w:pStyle w:val="Heading3"/>
      </w:pPr>
      <w:r>
        <w:t xml:space="preserve">Word Count: 847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Customs Operations in Italy Naples</dc:title>
  <dc:creator/>
  <dc:language>en</dc:language>
  <cp:keywords/>
  <dcterms:created xsi:type="dcterms:W3CDTF">2026-07-23T08:43:44Z</dcterms:created>
  <dcterms:modified xsi:type="dcterms:W3CDTF">2026-07-23T08:43:44Z</dcterms:modified>
</cp:coreProperties>
</file>

<file path=docProps/custom.xml><?xml version="1.0" encoding="utf-8"?>
<Properties xmlns="http://schemas.openxmlformats.org/officeDocument/2006/custom-properties" xmlns:vt="http://schemas.openxmlformats.org/officeDocument/2006/docPropsVTypes"/>
</file>