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bookmarkStart w:id="28" w:name="X13e3d8882d27d485c9f7a321dda78ca11bf314f"/>
    <w:p>
      <w:pPr>
        <w:pStyle w:val="Heading1"/>
      </w:pPr>
      <w:r>
        <w:t xml:space="preserve">Thesis Proposal: The Evolving Role of the Customs Officer in Italy Rome within Contemporary EU Trade and Security Frameworks</w:t>
      </w:r>
    </w:p>
    <w:bookmarkStart w:id="20" w:name="abstract"/>
    <w:p>
      <w:pPr>
        <w:pStyle w:val="Heading2"/>
      </w:pPr>
      <w:r>
        <w:t xml:space="preserve">Abstract</w:t>
      </w:r>
    </w:p>
    <w:p>
      <w:pPr>
        <w:pStyle w:val="FirstParagraph"/>
      </w:pPr>
      <w:r>
        <w:t xml:space="preserve">This thesis proposal investigates the dynamic professional responsibilities, challenges, and strategic significance of the</w:t>
      </w:r>
      <w:r>
        <w:t xml:space="preserve"> </w:t>
      </w:r>
      <w:r>
        <w:rPr>
          <w:bCs/>
          <w:b/>
        </w:rPr>
        <w:t xml:space="preserve">Customs Officer</w:t>
      </w:r>
      <w:r>
        <w:t xml:space="preserve"> </w:t>
      </w:r>
      <w:r>
        <w:t xml:space="preserve">operating specifically within the jurisdiction of</w:t>
      </w:r>
      <w:r>
        <w:t xml:space="preserve"> </w:t>
      </w:r>
      <w:r>
        <w:rPr>
          <w:bCs/>
          <w:b/>
        </w:rPr>
        <w:t xml:space="preserve">Italy Rome</w:t>
      </w:r>
      <w:r>
        <w:t xml:space="preserve">. Focusing on the headquarters and primary operational hubs of Italy's Agenzia delle Dogane e dei Monopoli (ADM), this research addresses a critical gap in understanding how frontline</w:t>
      </w:r>
      <w:r>
        <w:t xml:space="preserve"> </w:t>
      </w:r>
      <w:r>
        <w:rPr>
          <w:bCs/>
          <w:b/>
        </w:rPr>
        <w:t xml:space="preserve">Customs Officer</w:t>
      </w:r>
      <w:r>
        <w:t xml:space="preserve">s navigate complex EU regulatory landscapes, emerging security threats, and the unique economic pressures of Rome as a major gateway city for both goods and people. The study is grounded in the specific context of</w:t>
      </w:r>
      <w:r>
        <w:t xml:space="preserve"> </w:t>
      </w:r>
      <w:r>
        <w:rPr>
          <w:bCs/>
          <w:b/>
        </w:rPr>
        <w:t xml:space="preserve">Italy Rome</w:t>
      </w:r>
      <w:r>
        <w:t xml:space="preserve">, examining how local practices align with (and sometimes challenge) national policy and supranational directives. Through mixed-methods research involving interviews with active ADM personnel at key Rome facilities, analysis of operational data, and review of recent policy documents, this thesis will provide actionable insights for enhancing the effectiveness and adaptability of</w:t>
      </w:r>
      <w:r>
        <w:t xml:space="preserve"> </w:t>
      </w:r>
      <w:r>
        <w:rPr>
          <w:bCs/>
          <w:b/>
        </w:rPr>
        <w:t xml:space="preserve">Customs Officer</w:t>
      </w:r>
      <w:r>
        <w:t xml:space="preserve"> </w:t>
      </w:r>
      <w:r>
        <w:t xml:space="preserve">roles in one of Europe's most historically and economically significant capitals.</w:t>
      </w:r>
    </w:p>
    <w:bookmarkEnd w:id="20"/>
    <w:bookmarkStart w:id="21" w:name="Xdcf613cc86c143e72e9e12e638798b55f0d8218"/>
    <w:p>
      <w:pPr>
        <w:pStyle w:val="Heading2"/>
      </w:pPr>
      <w:r>
        <w:t xml:space="preserve">Introduction: The Critical Nexus in Italy Rome</w:t>
      </w:r>
    </w:p>
    <w:p>
      <w:pPr>
        <w:pStyle w:val="FirstParagraph"/>
      </w:pPr>
      <w:r>
        <w:t xml:space="preserve">Rome, as the political, cultural, and increasingly economic heart of Italy, serves as a pivotal node for international trade flows. The city hosts the central administrative headquarters of the Agenzia delle Dogane e dei Monopoli (ADM), overseeing national customs policy and operations. Crucially, Rome's location at the confluence of major Mediterranean shipping routes, its status as a primary destination for international travelers via Leonardo da Vinci-Fiumicino Airport (FCO), and its role as a hub for diplomatic missions necessitate an exceptionally robust and agile</w:t>
      </w:r>
      <w:r>
        <w:t xml:space="preserve"> </w:t>
      </w:r>
      <w:r>
        <w:rPr>
          <w:bCs/>
          <w:b/>
        </w:rPr>
        <w:t xml:space="preserve">Customs Officer</w:t>
      </w:r>
      <w:r>
        <w:t xml:space="preserve"> </w:t>
      </w:r>
      <w:r>
        <w:t xml:space="preserve">presence. The evolving demands placed on these professionals—from combating sophisticated smuggling networks involving counterfeit luxury goods, art, and pharmaceuticals to enforcing stringent EU border controls post-Brexit and managing the complexities of the Single Administrative Document (SAD) system—demand a nuanced understanding specific to the</w:t>
      </w:r>
      <w:r>
        <w:t xml:space="preserve"> </w:t>
      </w:r>
      <w:r>
        <w:rPr>
          <w:bCs/>
          <w:b/>
        </w:rPr>
        <w:t xml:space="preserve">Italy Rome</w:t>
      </w:r>
      <w:r>
        <w:t xml:space="preserve"> </w:t>
      </w:r>
      <w:r>
        <w:t xml:space="preserve">context. This thesis argues that existing literature often generalizes customs work across Italy or focuses solely on port operations, neglecting the unique strategic position and challenges faced by</w:t>
      </w:r>
      <w:r>
        <w:t xml:space="preserve"> </w:t>
      </w:r>
      <w:r>
        <w:rPr>
          <w:bCs/>
          <w:b/>
        </w:rPr>
        <w:t xml:space="preserve">Customs Officer</w:t>
      </w:r>
      <w:r>
        <w:t xml:space="preserve">s operating from Rome.</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core responsibilities and evolving skill sets required of a modern Customs Officer within the ADM structure, with specific emphasis on operational procedures and decision-making processes at key Rome-based facilities (e.g., ADM Central Office, Fiumicino Airport Customs Division, EUR District customs office).</w:t>
      </w:r>
    </w:p>
    <w:p>
      <w:pPr>
        <w:numPr>
          <w:ilvl w:val="0"/>
          <w:numId w:val="1001"/>
        </w:numPr>
        <w:pStyle w:val="Compact"/>
      </w:pPr>
      <w:r>
        <w:t xml:space="preserve">To identify and evaluate the primary challenges confronting Customs Officers in Italy Rome today, including resource constraints (staffing, technology), the impact of EU regulations on local implementation (e.g., EU VAT rules for e-commerce), emerging threats (cybercrime in logistics, wildlife trafficking via passenger channels), and inter-agency coordination with Polizia di Frontiera and Guardia di Finanza.</w:t>
      </w:r>
    </w:p>
    <w:p>
      <w:pPr>
        <w:numPr>
          <w:ilvl w:val="0"/>
          <w:numId w:val="1001"/>
        </w:numPr>
        <w:pStyle w:val="Compact"/>
      </w:pPr>
      <w:r>
        <w:t xml:space="preserve">To assess the perceived effectiveness of current training programs and technological tools (such as the new ADM digital platforms) utilized by Customs Officers operating in the Rome metropolitan area, identifying gaps between policy design and on-the-ground execution.</w:t>
      </w:r>
    </w:p>
    <w:p>
      <w:pPr>
        <w:numPr>
          <w:ilvl w:val="0"/>
          <w:numId w:val="1001"/>
        </w:numPr>
        <w:pStyle w:val="Compact"/>
      </w:pPr>
      <w:r>
        <w:t xml:space="preserve">To develop evidence-based recommendations for optimizing the role of the Customs Officer in Italy Rome to enhance border security, facilitate legitimate trade efficiently, and support Italy's broader economic and diplomatic objectives within the EU framework.</w:t>
      </w:r>
    </w:p>
    <w:bookmarkEnd w:id="22"/>
    <w:bookmarkStart w:id="23" w:name="X8cea90ebb90855f99cd9db668b926385245d966"/>
    <w:p>
      <w:pPr>
        <w:pStyle w:val="Heading2"/>
      </w:pPr>
      <w:r>
        <w:t xml:space="preserve">Literature Review: Contextualizing Rome's Customs Landscape</w:t>
      </w:r>
    </w:p>
    <w:p>
      <w:pPr>
        <w:pStyle w:val="FirstParagraph"/>
      </w:pPr>
      <w:r>
        <w:t xml:space="preserve">Existing scholarship on customs administration primarily focuses on macro-level EU policy shifts or case studies of major seaports (e.g., Rotterdam, Genoa). While valuable, these often overlook the central role of national capital cities like Rome. Research by scholars such as Rossi (2021) on ADM modernization highlights system upgrades but lacks ground-level insights from Rome personnel. Studies on border security in Italy (Bianchi &amp; Lombardi, 2023) emphasize operational coordination but underplay the specific knowledge demands placed on Customs Officers interpreting Italian customs law within the EU single market. This thesis directly addresses this gap by centering its inquiry on</w:t>
      </w:r>
      <w:r>
        <w:t xml:space="preserve"> </w:t>
      </w:r>
      <w:r>
        <w:rPr>
          <w:bCs/>
          <w:b/>
        </w:rPr>
        <w:t xml:space="preserve">Italy Rome</w:t>
      </w:r>
      <w:r>
        <w:t xml:space="preserve">, recognizing that the capital's unique status as both a political powerhouse and a major trade/transport nexus creates a distinct operational environment requiring specialized analysis of the</w:t>
      </w:r>
      <w:r>
        <w:t xml:space="preserve"> </w:t>
      </w:r>
      <w:r>
        <w:rPr>
          <w:bCs/>
          <w:b/>
        </w:rPr>
        <w:t xml:space="preserve">Customs Officer</w:t>
      </w:r>
      <w:r>
        <w:t xml:space="preserve">'s role.</w:t>
      </w:r>
    </w:p>
    <w:bookmarkEnd w:id="23"/>
    <w:bookmarkStart w:id="24" w:name="methodology-grounded-in-italy-rome"/>
    <w:p>
      <w:pPr>
        <w:pStyle w:val="Heading2"/>
      </w:pPr>
      <w:r>
        <w:t xml:space="preserve">Methodology: Grounded in Italy Rome</w:t>
      </w:r>
    </w:p>
    <w:p>
      <w:pPr>
        <w:pStyle w:val="FirstParagraph"/>
      </w:pPr>
      <w:r>
        <w:t xml:space="preserve">This qualitative and quantitative research will employ a triangulated mixed-methods approach, deeply embedded within the Rome context:</w:t>
      </w:r>
    </w:p>
    <w:p>
      <w:pPr>
        <w:numPr>
          <w:ilvl w:val="0"/>
          <w:numId w:val="1002"/>
        </w:numPr>
        <w:pStyle w:val="Compact"/>
      </w:pPr>
      <w:r>
        <w:rPr>
          <w:bCs/>
          <w:b/>
        </w:rPr>
        <w:t xml:space="preserve">Primary Data Collection (Rome-Specific):</w:t>
      </w:r>
      <w:r>
        <w:t xml:space="preserve"> </w:t>
      </w:r>
      <w:r>
        <w:t xml:space="preserve">Semi-structured interviews with 25+ active Customs Officers and supervisory staff across key Rome locations (ADM Central Office, Fiumicino Airport Customs Service, EUR Customs District), ensuring diverse roles and experience levels. Structured questionnaires will assess perceived challenges and tool efficacy.</w:t>
      </w:r>
    </w:p>
    <w:p>
      <w:pPr>
        <w:numPr>
          <w:ilvl w:val="0"/>
          <w:numId w:val="1002"/>
        </w:numPr>
        <w:pStyle w:val="Compact"/>
      </w:pPr>
      <w:r>
        <w:rPr>
          <w:bCs/>
          <w:b/>
        </w:rPr>
        <w:t xml:space="preserve">Document Analysis:</w:t>
      </w:r>
      <w:r>
        <w:t xml:space="preserve"> </w:t>
      </w:r>
      <w:r>
        <w:t xml:space="preserve">Review of ADM internal reports, recent policy briefs from the Rome headquarters, relevant EU regulations (e.g., Union Customs Code implementation documents specific to Italy), and public data on import/export volumes through Rome gateways (Fiumicino Airport, Civitavecchia Port - often managed via Rome office).</w:t>
      </w:r>
    </w:p>
    <w:p>
      <w:pPr>
        <w:numPr>
          <w:ilvl w:val="0"/>
          <w:numId w:val="1002"/>
        </w:numPr>
        <w:pStyle w:val="Compact"/>
      </w:pPr>
      <w:r>
        <w:rPr>
          <w:bCs/>
          <w:b/>
        </w:rPr>
        <w:t xml:space="preserve">Contextual Observation:</w:t>
      </w:r>
      <w:r>
        <w:t xml:space="preserve"> </w:t>
      </w:r>
      <w:r>
        <w:t xml:space="preserve">Where feasible and permitted, limited observation of routine customs procedures at designated Rome facilities to understand workflow dynamics.</w:t>
      </w:r>
    </w:p>
    <w:p>
      <w:pPr>
        <w:pStyle w:val="FirstParagraph"/>
      </w:pPr>
      <w:r>
        <w:t xml:space="preserve">Data collection will be conducted within</w:t>
      </w:r>
      <w:r>
        <w:t xml:space="preserve"> </w:t>
      </w:r>
      <w:r>
        <w:rPr>
          <w:bCs/>
          <w:b/>
        </w:rPr>
        <w:t xml:space="preserve">Italy Rome</w:t>
      </w:r>
      <w:r>
        <w:t xml:space="preserve">, ensuring contextual authenticity. Analysis will employ thematic coding for qualitative data and descriptive statistics for questionnaire results, focusing on the specific Roman operational environment.</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practical value for the Italian customs administration and broader EU governance. By providing a granular, location-specific understanding of how the Customs Officer functions in</w:t>
      </w:r>
      <w:r>
        <w:t xml:space="preserve"> </w:t>
      </w:r>
      <w:r>
        <w:rPr>
          <w:bCs/>
          <w:b/>
        </w:rPr>
        <w:t xml:space="preserve">Italy Rome</w:t>
      </w:r>
      <w:r>
        <w:t xml:space="preserve">, it offers actionable intelligence to ADM leadership for refining training modules, resource allocation (e.g., prioritizing technology investment at Rome hubs), and policy implementation strategies tailored to the capital's unique pressures. Furthermore, it contributes academically by establishing a foundational case study of customs operations within a major European national capital city, moving beyond generic port-focused models. The findings will directly inform debates on border management efficiency and security in the EU, with</w:t>
      </w:r>
      <w:r>
        <w:t xml:space="preserve"> </w:t>
      </w:r>
      <w:r>
        <w:rPr>
          <w:bCs/>
          <w:b/>
        </w:rPr>
        <w:t xml:space="preserve">Italy Rome</w:t>
      </w:r>
      <w:r>
        <w:t xml:space="preserve"> </w:t>
      </w:r>
      <w:r>
        <w:t xml:space="preserve">serving as a critical test case for the future role of the Customs Officer across member states.</w:t>
      </w:r>
    </w:p>
    <w:bookmarkEnd w:id="25"/>
    <w:bookmarkStart w:id="26" w:name="timeline-and-budget-overview-simplified"/>
    <w:p>
      <w:pPr>
        <w:pStyle w:val="Heading2"/>
      </w:pPr>
      <w:r>
        <w:t xml:space="preserve">Timeline and Budget Overview (Simplified)</w:t>
      </w:r>
    </w:p>
    <w:p>
      <w:pPr>
        <w:pStyle w:val="FirstParagraph"/>
      </w:pPr>
      <w:r>
        <w:rPr>
          <w:iCs/>
          <w:i/>
        </w:rPr>
        <w:t xml:space="preserve">(Note: Full budget detailed in formal submission)</w:t>
      </w:r>
    </w:p>
    <w:p>
      <w:pPr>
        <w:numPr>
          <w:ilvl w:val="0"/>
          <w:numId w:val="1003"/>
        </w:numPr>
        <w:pStyle w:val="Compact"/>
      </w:pPr>
      <w:r>
        <w:rPr>
          <w:bCs/>
          <w:b/>
        </w:rPr>
        <w:t xml:space="preserve">Months 1-2:</w:t>
      </w:r>
      <w:r>
        <w:t xml:space="preserve"> </w:t>
      </w:r>
      <w:r>
        <w:t xml:space="preserve">Literature review, ethics approval, finalize Rome-based interview protocols.</w:t>
      </w:r>
    </w:p>
    <w:p>
      <w:pPr>
        <w:numPr>
          <w:ilvl w:val="0"/>
          <w:numId w:val="1003"/>
        </w:numPr>
        <w:pStyle w:val="Compact"/>
      </w:pPr>
      <w:r>
        <w:rPr>
          <w:bCs/>
          <w:b/>
        </w:rPr>
        <w:t xml:space="preserve">Months 3-5:</w:t>
      </w:r>
      <w:r>
        <w:t xml:space="preserve"> </w:t>
      </w:r>
      <w:r>
        <w:t xml:space="preserve">Conduct interviews and distribute questionnaires across Rome facilities; data collection in Italy Rome.</w:t>
      </w:r>
    </w:p>
    <w:p>
      <w:pPr>
        <w:numPr>
          <w:ilvl w:val="0"/>
          <w:numId w:val="1003"/>
        </w:numPr>
        <w:pStyle w:val="Compact"/>
      </w:pPr>
      <w:r>
        <w:rPr>
          <w:bCs/>
          <w:b/>
        </w:rPr>
        <w:t xml:space="preserve">Months 6-7:</w:t>
      </w:r>
      <w:r>
        <w:t xml:space="preserve"> </w:t>
      </w:r>
      <w:r>
        <w:t xml:space="preserve">Data analysis (thematic coding, statistics) with focus on Rome-specific patterns.</w:t>
      </w:r>
    </w:p>
    <w:p>
      <w:pPr>
        <w:numPr>
          <w:ilvl w:val="0"/>
          <w:numId w:val="1003"/>
        </w:numPr>
        <w:pStyle w:val="Compact"/>
      </w:pPr>
      <w:r>
        <w:rPr>
          <w:bCs/>
          <w:b/>
        </w:rPr>
        <w:t xml:space="preserve">Months 8-9:</w:t>
      </w:r>
      <w:r>
        <w:t xml:space="preserve"> </w:t>
      </w:r>
      <w:r>
        <w:t xml:space="preserve">Draft thesis chapters; develop recommendations for ADM Rome Office.</w:t>
      </w:r>
    </w:p>
    <w:p>
      <w:pPr>
        <w:numPr>
          <w:ilvl w:val="0"/>
          <w:numId w:val="1003"/>
        </w:numPr>
        <w:pStyle w:val="Compact"/>
      </w:pPr>
      <w:r>
        <w:rPr>
          <w:bCs/>
          <w:b/>
        </w:rPr>
        <w:t xml:space="preserve">Month 10:</w:t>
      </w:r>
      <w:r>
        <w:t xml:space="preserve"> </w:t>
      </w:r>
      <w:r>
        <w:t xml:space="preserve">Finalize thesis, prepare presentation for ADM stakeholders in Rome.</w:t>
      </w:r>
    </w:p>
    <w:p>
      <w:pPr>
        <w:pStyle w:val="FirstParagraph"/>
      </w:pPr>
      <w:r>
        <w:t xml:space="preserve">The budget will cover essential costs: travel within</w:t>
      </w:r>
      <w:r>
        <w:t xml:space="preserve"> </w:t>
      </w:r>
      <w:r>
        <w:rPr>
          <w:bCs/>
          <w:b/>
        </w:rPr>
        <w:t xml:space="preserve">Italy Rome</w:t>
      </w:r>
      <w:r>
        <w:t xml:space="preserve">, transcription services, software licenses for analysis (e.g., NVivo), and minimal honorariums for interview participants. A significant portion is allocated to securing access to the ADM facilities in Rome, a critical step enabled by the local focus.</w:t>
      </w:r>
    </w:p>
    <w:bookmarkEnd w:id="26"/>
    <w:bookmarkStart w:id="27" w:name="conclusion"/>
    <w:p>
      <w:pPr>
        <w:pStyle w:val="Heading2"/>
      </w:pPr>
      <w:r>
        <w:t xml:space="preserve">Conclusion</w:t>
      </w:r>
    </w:p>
    <w:p>
      <w:pPr>
        <w:pStyle w:val="FirstParagraph"/>
      </w:pPr>
      <w:r>
        <w:t xml:space="preserve">The role of the Customs Officer in Italy Rome is not merely administrative; it is pivotal to national security, economic prosperity, and Italy's standing within the European Union. This thesis proposal outlines a vital investigation into this specific professional reality. By centering research on the unique dynamics of</w:t>
      </w:r>
      <w:r>
        <w:t xml:space="preserve"> </w:t>
      </w:r>
      <w:r>
        <w:rPr>
          <w:bCs/>
          <w:b/>
        </w:rPr>
        <w:t xml:space="preserve">Italy Rome</w:t>
      </w:r>
      <w:r>
        <w:t xml:space="preserve">, this study will deliver unprecedented insights into how modern Customs Officers navigate complex challenges at the very heart of Italian governance and international trade. The findings promise tangible improvements for operational effectiveness, policy formulation, and academic understanding of customs work within a critical European capital city. This research is not just about paperwork; it is about ensuring Rome's customs frontline remains resilient, efficient, and strategically aligned in an ever-changing global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Italy Rome</dc:title>
  <dc:creator/>
  <dc:language>en</dc:language>
  <cp:keywords/>
  <dcterms:created xsi:type="dcterms:W3CDTF">2025-12-09T12:00:49Z</dcterms:created>
  <dcterms:modified xsi:type="dcterms:W3CDTF">2025-12-09T12:00:49Z</dcterms:modified>
</cp:coreProperties>
</file>

<file path=docProps/custom.xml><?xml version="1.0" encoding="utf-8"?>
<Properties xmlns="http://schemas.openxmlformats.org/officeDocument/2006/custom-properties" xmlns:vt="http://schemas.openxmlformats.org/officeDocument/2006/docPropsVTypes"/>
</file>