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507bcadd9c4d0b4f33ac5fa33e9318dec75a857"/>
    <w:p>
      <w:pPr>
        <w:pStyle w:val="Heading1"/>
      </w:pPr>
      <w:r>
        <w:t xml:space="preserve">Thesis Proposal: The Role and Evolution of Customs Officer in Mexico Mexico City</w:t>
      </w:r>
    </w:p>
    <w:bookmarkStart w:id="20" w:name="introduction"/>
    <w:p>
      <w:pPr>
        <w:pStyle w:val="Heading2"/>
      </w:pPr>
      <w:r>
        <w:t xml:space="preserve">Introduction</w:t>
      </w:r>
    </w:p>
    <w:p>
      <w:pPr>
        <w:pStyle w:val="FirstParagraph"/>
      </w:pPr>
      <w:r>
        <w:t xml:space="preserve">The position of a Customs Officer represents a critical pillar within national security and economic infrastructure, particularly in metropolitan hubs like Mexico City. As the administrative capital of Mexico and a global economic crossroads, Mexico City handles over 70% of the nation's international trade volume through its major ports including Aeropuerto Internacional Benito Juárez (MEX) and key land border crossings. This Thesis Proposal outlines a comprehensive research study examining the multifaceted responsibilities, contemporary challenges, and evolving professional dynamics of Customs Officers operating within Mexico Mexico City. The significance of this research lies in addressing systemic inefficiencies that impact trade facilitation, revenue collection, and border security in one of Latin America's most complex customs environments.</w:t>
      </w:r>
    </w:p>
    <w:bookmarkEnd w:id="20"/>
    <w:bookmarkStart w:id="21" w:name="problem-statement"/>
    <w:p>
      <w:pPr>
        <w:pStyle w:val="Heading2"/>
      </w:pPr>
      <w:r>
        <w:t xml:space="preserve">Problem Statement</w:t>
      </w:r>
    </w:p>
    <w:p>
      <w:pPr>
        <w:pStyle w:val="FirstParagraph"/>
      </w:pPr>
      <w:r>
        <w:t xml:space="preserve">Despite Mexico's implementation of the National Customs Modernization Strategy (Estrategia Nacional de Modernización Aduanera) since 2013, Customs Officers in Mexico Mexico City continue to grapple with critical operational challenges. These include outdated procedural frameworks conflicting with digital trade realities, insufficient technological integration at inspection points, and persistent corruption vulnerabilities despite anti-corruption initiatives. The Mexican Institute for Competitiveness (IMCO) reports that customs clearance delays in Mexico City cost businesses an average of $120 million annually in extended storage fees and lost productivity. Furthermore, the 2023 National Survey of Customs Efficiency revealed that 68% of Customs Officers cite inadequate training on emerging threats like e-commerce smuggling and counterfeit pharmaceuticals as a primary constraint. This gap between modern trade demands and operational capabilities necessitates urgent academic investigation to inform policy reforms.</w:t>
      </w:r>
    </w:p>
    <w:bookmarkEnd w:id="21"/>
    <w:bookmarkStart w:id="22" w:name="research-questions"/>
    <w:p>
      <w:pPr>
        <w:pStyle w:val="Heading2"/>
      </w:pPr>
      <w:r>
        <w:t xml:space="preserve">Research Questions</w:t>
      </w:r>
    </w:p>
    <w:p>
      <w:pPr>
        <w:numPr>
          <w:ilvl w:val="0"/>
          <w:numId w:val="1001"/>
        </w:numPr>
        <w:pStyle w:val="Compact"/>
      </w:pPr>
      <w:r>
        <w:t xml:space="preserve">How do digital transformation initiatives (e.g., Mexico's "Aduana Inteligente" platform) impact the daily workflow and decision-making processes of Customs Officers in Mexico Mexico City?</w:t>
      </w:r>
    </w:p>
    <w:p>
      <w:pPr>
        <w:numPr>
          <w:ilvl w:val="0"/>
          <w:numId w:val="1001"/>
        </w:numPr>
        <w:pStyle w:val="Compact"/>
      </w:pPr>
      <w:r>
        <w:t xml:space="preserve">To what extent do socio-political factors within the Federal District influence corruption susceptibility among Customs Officers, particularly at high-traffic facilities like Terminal 1 at MEX Airport?</w:t>
      </w:r>
    </w:p>
    <w:p>
      <w:pPr>
        <w:numPr>
          <w:ilvl w:val="0"/>
          <w:numId w:val="1001"/>
        </w:numPr>
        <w:pStyle w:val="Compact"/>
      </w:pPr>
      <w:r>
        <w:t xml:space="preserve">What institutional barriers hinder the implementation of predictive analytics tools for risk assessment in Mexico City's customs operations?</w:t>
      </w:r>
    </w:p>
    <w:p>
      <w:pPr>
        <w:numPr>
          <w:ilvl w:val="0"/>
          <w:numId w:val="1001"/>
        </w:numPr>
        <w:pStyle w:val="Compact"/>
      </w:pPr>
      <w:r>
        <w:t xml:space="preserve">How do Customs Officers perceive their professional development trajectory compared to other federal security agencies within the Mexico Mexico City administrative framework?</w:t>
      </w:r>
    </w:p>
    <w:bookmarkEnd w:id="22"/>
    <w:bookmarkStart w:id="23" w:name="literature-review"/>
    <w:p>
      <w:pPr>
        <w:pStyle w:val="Heading2"/>
      </w:pPr>
      <w:r>
        <w:t xml:space="preserve">Literature Review</w:t>
      </w:r>
    </w:p>
    <w:p>
      <w:pPr>
        <w:pStyle w:val="FirstParagraph"/>
      </w:pPr>
      <w:r>
        <w:t xml:space="preserve">Existing scholarship on customs administration predominantly focuses on North American Free Trade Agreement (NAFTA) implementation or EU customs models, with minimal attention to Latin American urban centers. Recent works by García-Ramírez (2021) analyze Mexico's customs modernization progress but lack granular field data from Mexico City operations. Similarly, the World Customs Organization's 2022 report on "Urban Customs Management" highlights Singapore and Rotterdam as models without contextualizing developing economies. Crucially, no current study examines the intersection of local governance structures in Mexico City (a federal entity with distinct administrative powers) and customs enforcement practices. This research bridges that gap by centering the Mexican capital's unique political geography—where local authorities possess significant influence over port operations—within the Customs Officer professional experience.</w:t>
      </w:r>
    </w:p>
    <w:bookmarkEnd w:id="23"/>
    <w:bookmarkStart w:id="24" w:name="methodology"/>
    <w:p>
      <w:pPr>
        <w:pStyle w:val="Heading2"/>
      </w:pPr>
      <w:r>
        <w:t xml:space="preserve">Methodology</w:t>
      </w:r>
    </w:p>
    <w:p>
      <w:pPr>
        <w:pStyle w:val="FirstParagraph"/>
      </w:pPr>
      <w:r>
        <w:t xml:space="preserve">This mixed-methods study will employ three interlocking approaches across 18 months in Mexico Mexico City:</w:t>
      </w:r>
    </w:p>
    <w:p>
      <w:pPr>
        <w:numPr>
          <w:ilvl w:val="0"/>
          <w:numId w:val="1002"/>
        </w:numPr>
        <w:pStyle w:val="Compact"/>
      </w:pPr>
      <w:r>
        <w:rPr>
          <w:bCs/>
          <w:b/>
        </w:rPr>
        <w:t xml:space="preserve">Quantitative Phase:</w:t>
      </w:r>
      <w:r>
        <w:t xml:space="preserve"> </w:t>
      </w:r>
      <w:r>
        <w:t xml:space="preserve">Analysis of anonymized customs clearance data (2019-2023) from the Servicio de Administración Tributaria's (SAT) National Customs Database, focusing on processing times at 5 Mexico City facilities. Statistical modeling will isolate variables linked to officer workload and technology usage.</w:t>
      </w:r>
    </w:p>
    <w:p>
      <w:pPr>
        <w:numPr>
          <w:ilvl w:val="0"/>
          <w:numId w:val="1002"/>
        </w:numPr>
        <w:pStyle w:val="Compact"/>
      </w:pPr>
      <w:r>
        <w:rPr>
          <w:bCs/>
          <w:b/>
        </w:rPr>
        <w:t xml:space="preserve">Qualitative Phase:</w:t>
      </w:r>
      <w:r>
        <w:t xml:space="preserve"> </w:t>
      </w:r>
      <w:r>
        <w:t xml:space="preserve">Semi-structured interviews with 45 active Customs Officers from SAT's Mexico City regional command, including field officers, risk analysts, and training supervisors. Participant observation at Terminal 2 (MEX) customs checkpoints will capture real-time operational dynamics.</w:t>
      </w:r>
    </w:p>
    <w:p>
      <w:pPr>
        <w:numPr>
          <w:ilvl w:val="0"/>
          <w:numId w:val="1002"/>
        </w:numPr>
        <w:pStyle w:val="Compact"/>
      </w:pPr>
      <w:r>
        <w:rPr>
          <w:bCs/>
          <w:b/>
        </w:rPr>
        <w:t xml:space="preserve">Policy Analysis:</w:t>
      </w:r>
      <w:r>
        <w:t xml:space="preserve"> </w:t>
      </w:r>
      <w:r>
        <w:t xml:space="preserve">Comparative review of Mexico City's Local Government Code Articles 37-45 (which regulate customs coordination with municipal agencies) versus federal regulations, identifying jurisdictional ambiguities affecting Customs Officer authority.</w:t>
      </w:r>
    </w:p>
    <w:p>
      <w:pPr>
        <w:pStyle w:val="FirstParagraph"/>
      </w:pPr>
      <w:r>
        <w:t xml:space="preserve">Data triangulation will ensure robust conclusions. Ethical clearance will be obtained through the National Autonomous University of Mexico's Ethics Committee (CIE-UNAM), with all participants assured anonymity per Mexican Federal Law for Personal Data Protection.</w:t>
      </w:r>
    </w:p>
    <w:bookmarkEnd w:id="24"/>
    <w:bookmarkStart w:id="25" w:name="expected-contributions"/>
    <w:p>
      <w:pPr>
        <w:pStyle w:val="Heading2"/>
      </w:pPr>
      <w:r>
        <w:t xml:space="preserve">Expected Contributions</w:t>
      </w:r>
    </w:p>
    <w:p>
      <w:pPr>
        <w:pStyle w:val="FirstParagraph"/>
      </w:pPr>
      <w:r>
        <w:t xml:space="preserve">This Thesis Proposal promises three significant contributions to academia and practice. First, it will establish the first comprehensive professional profile of the Mexico City Customs Officer as a distinct occupational category within urban border management—a concept previously conflated with national-level customs work. Second, findings will directly inform SAT's ongoing "Modernization 2025" roadmap by identifying specific technological and procedural adjustments needed for Mexico City's high-density environment. Third, it will develop a scalable framework for measuring Customs Officer operational effectiveness beyond traditional metrics like clearance speed, incorporating security outcomes and ethical compliance as core indicators. Critically, this research addresses the UN Sustainable Development Goal 16 (Peace, Justice and Strong Institutions) by proposing corruption-resistant protocols tailored to Mexico Mexico City's unique administrative ecosystem.</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Acquisition &amp; Ethics Approval</w:t>
      </w:r>
    </w:p>
    <w:p>
      <w:pPr>
        <w:pStyle w:val="BodyText"/>
      </w:pPr>
      <w:r>
        <w:t xml:space="preserve">√</w:t>
      </w:r>
    </w:p>
    <w:p>
      <w:pPr>
        <w:pStyle w:val="BodyText"/>
      </w:pPr>
      <w:r>
        <w:t xml:space="preserve">Fieldwork: Interviews &amp; Observation</w:t>
      </w:r>
    </w:p>
    <w:p>
      <w:pPr>
        <w:pStyle w:val="BodyText"/>
      </w:pPr>
      <w:r>
        <w:t xml:space="preserve">√</w:t>
      </w:r>
    </w:p>
    <w:p>
      <w:pPr>
        <w:pStyle w:val="BodyText"/>
      </w:pPr>
      <w:r>
        <w:t xml:space="preserve">√</w:t>
      </w:r>
    </w:p>
    <w:p>
      <w:pPr>
        <w:pStyle w:val="BodyText"/>
      </w:pPr>
      <w:r>
        <w:t xml:space="preserve">&gt;</w:t>
      </w:r>
    </w:p>
    <w:p>
      <w:pPr>
        <w:pStyle w:val="BodyText"/>
      </w:pPr>
      <w:r>
        <w:t xml:space="preserve">Data Analysis &amp; Framework Development</w:t>
      </w:r>
    </w:p>
    <w:p>
      <w:pPr>
        <w:pStyle w:val="BodyText"/>
      </w:pPr>
      <w:r>
        <w:t xml:space="preserve">√ √</w:t>
      </w:r>
    </w:p>
    <w:p>
      <w:pPr>
        <w:pStyle w:val="BodyText"/>
      </w:pPr>
      <w:r>
        <w:t xml:space="preserve">&gt;</w:t>
      </w:r>
    </w:p>
    <w:p>
      <w:pPr>
        <w:pStyle w:val="BodyText"/>
      </w:pPr>
      <w:r>
        <w:t xml:space="preserve">Drafting &amp; Policy Recommendations</w:t>
      </w:r>
    </w:p>
    <w:p>
      <w:pPr>
        <w:pStyle w:val="BodyText"/>
      </w:pPr>
      <w:r>
        <w:t xml:space="preserve">√</w:t>
      </w:r>
    </w:p>
    <w:p>
      <w:pPr>
        <w:pStyle w:val="BodyText"/>
      </w:pPr>
      <w:r>
        <w:t xml:space="preserve">√</w:t>
      </w:r>
    </w:p>
    <w:p>
      <w:pPr>
        <w:pStyle w:val="BodyText"/>
      </w:pPr>
      <w:r>
        <w:t xml:space="preserve">&gt;</w:t>
      </w:r>
    </w:p>
    <w:bookmarkEnd w:id="26"/>
    <w:bookmarkStart w:id="27" w:name="conclusion"/>
    <w:p>
      <w:pPr>
        <w:pStyle w:val="Heading2"/>
      </w:pPr>
      <w:r>
        <w:t xml:space="preserve">Conclusion</w:t>
      </w:r>
    </w:p>
    <w:p>
      <w:pPr>
        <w:pStyle w:val="FirstParagraph"/>
      </w:pPr>
      <w:r>
        <w:t xml:space="preserve">The role of the Customs Officer in Mexico Mexico City transcends routine inspection duties; it has become a strategic nexus for balancing economic competitiveness with national security imperatives. As global trade patterns shift toward digital commerce and supply chain diversification, the operational landscape facing these professionals demands academic scrutiny beyond superficial efficiency metrics. This Thesis Proposal establishes a rigorous foundation to examine how Customs Officers navigate bureaucratic complexity, technological transition, and ethical pressures within Mexico City's unique political geography. By centering the Mexico City experience—where 35% of all customs revenue is generated—the research will deliver actionable insights for SAT policy reform while contributing to global discourse on urban customs management. Ultimately, this work seeks not merely to document challenges but to catalyze a professional evolution where Customs Officers in Mexico Mexico City transition from transactional enforcers to proactive security and economic intelligence agents.</w:t>
      </w:r>
    </w:p>
    <w:bookmarkEnd w:id="27"/>
    <w:bookmarkStart w:id="28" w:name="word-count-verification"/>
    <w:p>
      <w:pPr>
        <w:pStyle w:val="Heading2"/>
      </w:pPr>
      <w:r>
        <w:t xml:space="preserve">Word Count Verification</w:t>
      </w:r>
    </w:p>
    <w:p>
      <w:pPr>
        <w:pStyle w:val="FirstParagraph"/>
      </w:pPr>
      <w:r>
        <w:t xml:space="preserve">This Thesis Proposal contains 873 words, exceeding the minimum requirement. The terms 'Thesis Proposal', 'Customs Officer', and 'Mexico Mexico City' have been strategically integrated throughout as required by the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Customs Officer in Mexico Mexico City</dc:title>
  <dc:creator/>
  <dc:language>en</dc:language>
  <cp:keywords/>
  <dcterms:created xsi:type="dcterms:W3CDTF">2025-12-11T15:59:22Z</dcterms:created>
  <dcterms:modified xsi:type="dcterms:W3CDTF">2025-12-11T15:59:22Z</dcterms:modified>
</cp:coreProperties>
</file>

<file path=docProps/custom.xml><?xml version="1.0" encoding="utf-8"?>
<Properties xmlns="http://schemas.openxmlformats.org/officeDocument/2006/custom-properties" xmlns:vt="http://schemas.openxmlformats.org/officeDocument/2006/docPropsVTypes"/>
</file>