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Netherlands</w:t>
      </w:r>
      <w:r>
        <w:t xml:space="preserve"> </w:t>
      </w:r>
      <w:r>
        <w:t xml:space="preserve">Amsterdam</w:t>
      </w:r>
    </w:p>
    <w:bookmarkStart w:id="29" w:name="X8a68be62a674e7aa56b91154a16bcb71ab37e59"/>
    <w:p>
      <w:pPr>
        <w:pStyle w:val="Heading1"/>
      </w:pPr>
      <w:r>
        <w:t xml:space="preserve">Thesis Proposal: The Evolving Role and Challenges of the Customs Officer Within the Netherlands Amsterdam Context</w:t>
      </w:r>
    </w:p>
    <w:bookmarkStart w:id="20" w:name="abstract"/>
    <w:p>
      <w:pPr>
        <w:pStyle w:val="Heading2"/>
      </w:pPr>
      <w:r>
        <w:t xml:space="preserve">Abstract</w:t>
      </w:r>
    </w:p>
    <w:p>
      <w:pPr>
        <w:pStyle w:val="FirstParagraph"/>
      </w:pPr>
      <w:r>
        <w:t xml:space="preserve">This Thesis Proposal outlines a comprehensive research project examining the critical role of the Customs Officer within the operational framework of Netherlands Amsterdam. As one of Europe's most significant international trade and travel hubs, Amsterdam—serving as the primary gateway for goods entering and exiting the Netherlands through Schiphol Airport and Port of Amsterdam—faces unprecedented demands on its customs infrastructure. This research will investigate contemporary challenges faced by Customs Officers in this specific setting, including digital transformation pressures, cross-border regulatory complexity post-Brexit, human resource constraints, and evolving security threats. The study aims to propose actionable strategies to enhance officer effectiveness, streamline processes within the Netherlands' broader customs administration (Dutch Tax and Customs Administration - Belastingdienst), and reinforce Amsterdam's position as a model for efficient, secure border management in the European Union. This Thesis Proposal directly addresses the vital nexus between modern customs practice, frontline personnel capability, and the strategic needs of Netherlands Amsterdam.</w:t>
      </w:r>
    </w:p>
    <w:bookmarkEnd w:id="20"/>
    <w:bookmarkStart w:id="21" w:name="X9fda7e6d3cc99640be3c68ab9f1aeb05ac42076"/>
    <w:p>
      <w:pPr>
        <w:pStyle w:val="Heading2"/>
      </w:pPr>
      <w:r>
        <w:t xml:space="preserve">1. Introduction: Context within Netherlands Amsterdam</w:t>
      </w:r>
    </w:p>
    <w:p>
      <w:pPr>
        <w:pStyle w:val="FirstParagraph"/>
      </w:pPr>
      <w:r>
        <w:t xml:space="preserve">Netherlands Amsterdam functions as a pivotal node in global trade and mobility networks. The Port of Amsterdam is consistently ranked among the top 10 largest container ports in Europe, while Schiphol Airport serves as a major European aviation hub handling over 60 million passengers annually. This immense volume of goods and people necessitates an exceptionally robust customs operation. The Customs Officer, stationed at these critical points, is the frontline guardian of national security, revenue collection (VAT, import duties), and regulatory compliance (EU Single Market rules, sanitary standards). However, the operational reality for Customs Officers in Amsterdam is increasingly complex. This Thesis Proposal argues that current challenges are not merely logistical but deeply human and systemic within the Netherlands' customs framework. Understanding the specific context of Netherlands Amsterdam is paramount to developing relevant solutions.</w:t>
      </w:r>
    </w:p>
    <w:bookmarkEnd w:id="21"/>
    <w:bookmarkStart w:id="22" w:name="problem-statement"/>
    <w:p>
      <w:pPr>
        <w:pStyle w:val="Heading2"/>
      </w:pPr>
      <w:r>
        <w:t xml:space="preserve">2. Problem Statement</w:t>
      </w:r>
    </w:p>
    <w:p>
      <w:pPr>
        <w:pStyle w:val="FirstParagraph"/>
      </w:pPr>
      <w:r>
        <w:t xml:space="preserve">The efficiency, accuracy, and morale of Customs Officers in Amsterdam directly impact national economic competitiveness, security posture, and international trade flows. Current pressures include:</w:t>
      </w:r>
    </w:p>
    <w:p>
      <w:pPr>
        <w:numPr>
          <w:ilvl w:val="0"/>
          <w:numId w:val="1001"/>
        </w:numPr>
        <w:pStyle w:val="Compact"/>
      </w:pPr>
      <w:r>
        <w:rPr>
          <w:bCs/>
          <w:b/>
        </w:rPr>
        <w:t xml:space="preserve">Surge in Digital Trade:</w:t>
      </w:r>
      <w:r>
        <w:t xml:space="preserve"> </w:t>
      </w:r>
      <w:r>
        <w:t xml:space="preserve">The exponential growth of e-commerce generates overwhelming volumes of small parcels requiring rapid customs clearance (e.g., via the EU's Import One Stop Shop), straining traditional officer workflows.</w:t>
      </w:r>
    </w:p>
    <w:p>
      <w:pPr>
        <w:numPr>
          <w:ilvl w:val="0"/>
          <w:numId w:val="1001"/>
        </w:numPr>
        <w:pStyle w:val="Compact"/>
      </w:pPr>
      <w:r>
        <w:rPr>
          <w:bCs/>
          <w:b/>
        </w:rPr>
        <w:t xml:space="preserve">Regulatory Complexity:</w:t>
      </w:r>
      <w:r>
        <w:t xml:space="preserve"> </w:t>
      </w:r>
      <w:r>
        <w:t xml:space="preserve">Navigating intricate EU regulations (e.g., CE marking, chemical controls) and post-Brexit UK-specific rules adds significant cognitive load and risk of errors for Customs Officers at Amsterdam's gates.</w:t>
      </w:r>
    </w:p>
    <w:p>
      <w:pPr>
        <w:numPr>
          <w:ilvl w:val="0"/>
          <w:numId w:val="1001"/>
        </w:numPr>
        <w:pStyle w:val="Compact"/>
      </w:pPr>
      <w:r>
        <w:rPr>
          <w:bCs/>
          <w:b/>
        </w:rPr>
        <w:t xml:space="preserve">Resource Constraints:</w:t>
      </w:r>
      <w:r>
        <w:t xml:space="preserve"> </w:t>
      </w:r>
      <w:r>
        <w:t xml:space="preserve">Staffing levels may not keep pace with trade volumes or the sophistication of modern smuggling techniques, leading to officer burnout and potential processing delays in Amsterdam's critical infrastructure.</w:t>
      </w:r>
    </w:p>
    <w:p>
      <w:pPr>
        <w:numPr>
          <w:ilvl w:val="0"/>
          <w:numId w:val="1001"/>
        </w:numPr>
        <w:pStyle w:val="Compact"/>
      </w:pPr>
      <w:r>
        <w:rPr>
          <w:bCs/>
          <w:b/>
        </w:rPr>
        <w:t xml:space="preserve">Evolving Threat Landscape:</w:t>
      </w:r>
      <w:r>
        <w:t xml:space="preserve"> </w:t>
      </w:r>
      <w:r>
        <w:t xml:space="preserve">Officers must simultaneously identify contraband (drugs, weapons), prevent fraud, safeguard intellectual property, and manage public health risks – requiring advanced skills beyond basic tariff classification.</w:t>
      </w:r>
    </w:p>
    <w:p>
      <w:pPr>
        <w:pStyle w:val="FirstParagraph"/>
      </w:pPr>
      <w:r>
        <w:t xml:space="preserve">This Thesis Proposal posits that insufficient focus on the Customs Officer's experiential reality within Netherlands Amsterdam hinders optimal performance. Addressing this gap is crucial for the Netherlands' economic and security interests.</w:t>
      </w:r>
    </w:p>
    <w:bookmarkEnd w:id="22"/>
    <w:bookmarkStart w:id="23" w:name="research-questions"/>
    <w:p>
      <w:pPr>
        <w:pStyle w:val="Heading2"/>
      </w:pPr>
      <w:r>
        <w:t xml:space="preserve">3. Research Questions</w:t>
      </w:r>
    </w:p>
    <w:p>
      <w:pPr>
        <w:pStyle w:val="FirstParagraph"/>
      </w:pPr>
      <w:r>
        <w:t xml:space="preserve">This study will center on the following specific questions:</w:t>
      </w:r>
    </w:p>
    <w:p>
      <w:pPr>
        <w:numPr>
          <w:ilvl w:val="0"/>
          <w:numId w:val="1002"/>
        </w:numPr>
        <w:pStyle w:val="Compact"/>
      </w:pPr>
      <w:r>
        <w:t xml:space="preserve">How do current operational demands (digitalization, regulatory shifts, trade volumes) specifically impact the daily tasks, stress levels, and decision-making processes of Customs Officers stationed at key Amsterdam locations (Schiphol Airport &amp; Port)?</w:t>
      </w:r>
    </w:p>
    <w:p>
      <w:pPr>
        <w:numPr>
          <w:ilvl w:val="0"/>
          <w:numId w:val="1002"/>
        </w:numPr>
        <w:pStyle w:val="Compact"/>
      </w:pPr>
      <w:r>
        <w:t xml:space="preserve">To what extent does the existing training curriculum and support infrastructure adequately prepare Customs Officers for the multifaceted challenges prevalent in Netherlands Amsterdam today?</w:t>
      </w:r>
    </w:p>
    <w:p>
      <w:pPr>
        <w:numPr>
          <w:ilvl w:val="0"/>
          <w:numId w:val="1002"/>
        </w:numPr>
        <w:pStyle w:val="Compact"/>
      </w:pPr>
      <w:r>
        <w:t xml:space="preserve">What are the most critical systemic barriers (processes, technology, resource allocation) impeding Customs Officer effectiveness within Amsterdam's unique customs environment, and how can they be prioritized for reform?</w:t>
      </w:r>
    </w:p>
    <w:bookmarkEnd w:id="23"/>
    <w:bookmarkStart w:id="24" w:name="literature-review-gaps-and-context"/>
    <w:p>
      <w:pPr>
        <w:pStyle w:val="Heading2"/>
      </w:pPr>
      <w:r>
        <w:t xml:space="preserve">4. Literature Review: Gaps and Context</w:t>
      </w:r>
    </w:p>
    <w:p>
      <w:pPr>
        <w:pStyle w:val="FirstParagraph"/>
      </w:pPr>
      <w:r>
        <w:t xml:space="preserve">Existing academic literature extensively covers EU customs policy (e.g., the EU Customs Code), technological innovations like AI in customs (e.g., risk management systems), and general border management challenges. However, there is a significant lack of focused research on the *human element* – specifically, the lived experience and operational constraints of the Customs Officer – within a major European city like Amsterdam. Studies often generalize across national contexts or focus solely on high-level policy without grounding in frontline realities. This Thesis Proposal fills that critical gap by centering the Customs Officer's perspective within the unique, high-pressure ecosystem of Netherlands Amsterdam.</w:t>
      </w:r>
    </w:p>
    <w:bookmarkEnd w:id="24"/>
    <w:bookmarkStart w:id="25" w:name="methodology"/>
    <w:p>
      <w:pPr>
        <w:pStyle w:val="Heading2"/>
      </w:pPr>
      <w:r>
        <w:t xml:space="preserve">5. Methodology</w:t>
      </w:r>
    </w:p>
    <w:p>
      <w:pPr>
        <w:pStyle w:val="FirstParagraph"/>
      </w:pPr>
      <w:r>
        <w:t xml:space="preserve">This research will employ a mixed-methods approach tailored to the Netherlands Amsterdam context:</w:t>
      </w:r>
    </w:p>
    <w:p>
      <w:pPr>
        <w:numPr>
          <w:ilvl w:val="0"/>
          <w:numId w:val="1003"/>
        </w:numPr>
        <w:pStyle w:val="Compact"/>
      </w:pPr>
      <w:r>
        <w:rPr>
          <w:bCs/>
          <w:b/>
        </w:rPr>
        <w:t xml:space="preserve">Qualitative Interviews:</w:t>
      </w:r>
      <w:r>
        <w:t xml:space="preserve"> </w:t>
      </w:r>
      <w:r>
        <w:t xml:space="preserve">Conduct in-depth, semi-structured interviews with 30+ Customs Officers currently working at Schiphol and Port of Amsterdam (diverse roles: frontline inspectors, risk managers, supervisors), alongside key stakeholders (Belastingdienst management, port authority officials).</w:t>
      </w:r>
    </w:p>
    <w:p>
      <w:pPr>
        <w:numPr>
          <w:ilvl w:val="0"/>
          <w:numId w:val="1003"/>
        </w:numPr>
        <w:pStyle w:val="Compact"/>
      </w:pPr>
      <w:r>
        <w:rPr>
          <w:bCs/>
          <w:b/>
        </w:rPr>
        <w:t xml:space="preserve">Quantitative Surveys:</w:t>
      </w:r>
      <w:r>
        <w:t xml:space="preserve"> </w:t>
      </w:r>
      <w:r>
        <w:t xml:space="preserve">Distributed to a broader cohort of Customs Officers in Amsterdam to measure stress levels, perceived resource adequacy, and satisfaction with current tools/processes using validated scales.</w:t>
      </w:r>
    </w:p>
    <w:p>
      <w:pPr>
        <w:numPr>
          <w:ilvl w:val="0"/>
          <w:numId w:val="1003"/>
        </w:numPr>
        <w:pStyle w:val="Compact"/>
      </w:pPr>
      <w:r>
        <w:rPr>
          <w:bCs/>
          <w:b/>
        </w:rPr>
        <w:t xml:space="preserve">Process Analysis:</w:t>
      </w:r>
      <w:r>
        <w:t xml:space="preserve"> </w:t>
      </w:r>
      <w:r>
        <w:t xml:space="preserve">Detailed observation and documentation of key customs clearance workflows at Amsterdam points of entry to identify bottlenecks impacting officer time.</w:t>
      </w:r>
    </w:p>
    <w:p>
      <w:pPr>
        <w:numPr>
          <w:ilvl w:val="0"/>
          <w:numId w:val="1003"/>
        </w:numPr>
        <w:pStyle w:val="Compact"/>
      </w:pPr>
      <w:r>
        <w:rPr>
          <w:bCs/>
          <w:b/>
        </w:rPr>
        <w:t xml:space="preserve">Document Analysis:</w:t>
      </w:r>
      <w:r>
        <w:t xml:space="preserve"> </w:t>
      </w:r>
      <w:r>
        <w:t xml:space="preserve">Review of Belastingdienst internal reports, policy documents, and EU-level guidance related to customs operations in the Netherlands.</w:t>
      </w:r>
    </w:p>
    <w:p>
      <w:pPr>
        <w:pStyle w:val="FirstParagraph"/>
      </w:pPr>
      <w:r>
        <w:t xml:space="preserve">All data collection will adhere strictly to Dutch ethical guidelines for research involving public sector employees. Thematic analysis will be used for qualitative data; statistical analysis (SPSS) for survey results. The findings will be triangulated to ensure robust conclusions specific to Netherlands Amsterdam.</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w:t>
      </w:r>
    </w:p>
    <w:p>
      <w:pPr>
        <w:numPr>
          <w:ilvl w:val="0"/>
          <w:numId w:val="1004"/>
        </w:numPr>
        <w:pStyle w:val="Compact"/>
      </w:pPr>
      <w:r>
        <w:rPr>
          <w:bCs/>
          <w:b/>
        </w:rPr>
        <w:t xml:space="preserve">Practical:</w:t>
      </w:r>
      <w:r>
        <w:t xml:space="preserve"> </w:t>
      </w:r>
      <w:r>
        <w:t xml:space="preserve">Directly inform the Belastingdienst's training programs, resource allocation strategies, and technology implementation roadmap for Customs Officers in Amsterdam, leading to more efficient processing times and enhanced officer well-being.</w:t>
      </w:r>
    </w:p>
    <w:p>
      <w:pPr>
        <w:numPr>
          <w:ilvl w:val="0"/>
          <w:numId w:val="1004"/>
        </w:numPr>
        <w:pStyle w:val="Compact"/>
      </w:pPr>
      <w:r>
        <w:rPr>
          <w:bCs/>
          <w:b/>
        </w:rPr>
        <w:t xml:space="preserve">Theoretical:</w:t>
      </w:r>
      <w:r>
        <w:t xml:space="preserve"> </w:t>
      </w:r>
      <w:r>
        <w:t xml:space="preserve">Develop a nuanced understanding of frontline customs work within a specific major European urban context, enriching public administration and border studies literature which often lacks such granularity.</w:t>
      </w:r>
    </w:p>
    <w:p>
      <w:pPr>
        <w:numPr>
          <w:ilvl w:val="0"/>
          <w:numId w:val="1004"/>
        </w:numPr>
        <w:pStyle w:val="Compact"/>
      </w:pPr>
      <w:r>
        <w:rPr>
          <w:bCs/>
          <w:b/>
        </w:rPr>
        <w:t xml:space="preserve">National Strategic Value:</w:t>
      </w:r>
      <w:r>
        <w:t xml:space="preserve"> </w:t>
      </w:r>
      <w:r>
        <w:t xml:space="preserve">Strengthen the Netherlands' position as a leader in secure, efficient trade facilitation by optimizing its most critical asset: the Customs Officer. This directly supports national economic goals and EU security cooperation priorities centered on Amsterdam's infrastructure.</w:t>
      </w:r>
    </w:p>
    <w:bookmarkEnd w:id="26"/>
    <w:bookmarkStart w:id="27" w:name="timeline-and-feasibility"/>
    <w:p>
      <w:pPr>
        <w:pStyle w:val="Heading2"/>
      </w:pPr>
      <w:r>
        <w:t xml:space="preserve">7. Timeline and Feasibility</w:t>
      </w:r>
    </w:p>
    <w:p>
      <w:pPr>
        <w:pStyle w:val="FirstParagraph"/>
      </w:pPr>
      <w:r>
        <w:t xml:space="preserve">The 18-month project is feasible within the Netherlands academic structure. Phase 1 (Months 1-4): Literature review, ethics approval, interview protocol finalization. Phase 2 (Months 5-10): Data collection (interviews/surveys) in Amsterdam with Belastingdienst collaboration. Phase 3 (Months 11-15): Data analysis and draft findings. Phase 4 (Months 16-18): Final thesis writing, stakeholder feedback, submission. Access to Amsterdam customs facilities and personnel has been preliminarily confirmed through academic partnerships with the Dutch Tax and Customs Administration.</w:t>
      </w:r>
    </w:p>
    <w:bookmarkEnd w:id="27"/>
    <w:bookmarkStart w:id="28" w:name="conclusion"/>
    <w:p>
      <w:pPr>
        <w:pStyle w:val="Heading2"/>
      </w:pPr>
      <w:r>
        <w:t xml:space="preserve">8. Conclusion</w:t>
      </w:r>
    </w:p>
    <w:p>
      <w:pPr>
        <w:pStyle w:val="FirstParagraph"/>
      </w:pPr>
      <w:r>
        <w:t xml:space="preserve">The role of the Customs Officer within Netherlands Amsterdam is not merely operational; it is central to national prosperity and security in an interconnected world. This Thesis Proposal establishes a clear need for research focused on the officer's experience at the heart of Europe's busiest customs corridors. By meticulously examining the challenges, support structures, and opportunities specific to Customs Officers in Amsterdam, this study will deliver evidence-based recommendations crucial for modernizing Netherlands' border management. It moves beyond generic policy discussions to prioritize the frontline personnel who are indispensable to securing and facilitating trade through one of the EU's most vital gateways. This Thesis Proposal represents a necessary step towards building a more resilient, effective, and human-centered customs service within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Customs Officer in Netherlands Amsterdam</dc:title>
  <dc:creator/>
  <dc:language>en</dc:language>
  <cp:keywords/>
  <dcterms:created xsi:type="dcterms:W3CDTF">2026-07-21T13:51:03Z</dcterms:created>
  <dcterms:modified xsi:type="dcterms:W3CDTF">2026-07-21T13:51:03Z</dcterms:modified>
</cp:coreProperties>
</file>

<file path=docProps/custom.xml><?xml version="1.0" encoding="utf-8"?>
<Properties xmlns="http://schemas.openxmlformats.org/officeDocument/2006/custom-properties" xmlns:vt="http://schemas.openxmlformats.org/officeDocument/2006/docPropsVTypes"/>
</file>