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a68791274d336728aaa40a990e543f2b1f39f9b"/>
    <w:p>
      <w:pPr>
        <w:pStyle w:val="Heading1"/>
      </w:pPr>
      <w:r>
        <w:t xml:space="preserve">Thesis Proposal: Optimizing Customs Officer Operations for Sustainable Trade Development in Tanzania Dar es Salaam</w:t>
      </w:r>
    </w:p>
    <w:bookmarkStart w:id="20" w:name="introduction"/>
    <w:p>
      <w:pPr>
        <w:pStyle w:val="Heading2"/>
      </w:pPr>
      <w:r>
        <w:t xml:space="preserve">1. Introduction</w:t>
      </w:r>
    </w:p>
    <w:p>
      <w:pPr>
        <w:pStyle w:val="FirstParagraph"/>
      </w:pPr>
      <w:r>
        <w:t xml:space="preserve">Tanzania Dar es Salaam, as the nation's primary commercial hub and East Africa's busiest port city, serves as the critical gateway for 90% of Tanzania's international trade. Within this dynamic economic ecosystem, Customs Officers function as the frontline guardians of national sovereignty, revenue generation, and trade security. The role of a Customs Officer in Tanzania Dar es Salaam extends beyond routine cargo examination to encompass complex duties in anti-smuggling operations, tariff classification accuracy, and compliance with regional (EAC) and global (WTO) trade agreements. This Thesis Proposal examines systemic challenges facing Customs Officers in Dar es Salaam and proposes evidence-based solutions to transform customs administration into a catalyst for Tanzania's economic growth.</w:t>
      </w:r>
    </w:p>
    <w:bookmarkEnd w:id="20"/>
    <w:bookmarkStart w:id="21" w:name="problem-statement"/>
    <w:p>
      <w:pPr>
        <w:pStyle w:val="Heading2"/>
      </w:pPr>
      <w:r>
        <w:t xml:space="preserve">2. Problem Statement</w:t>
      </w:r>
    </w:p>
    <w:p>
      <w:pPr>
        <w:pStyle w:val="FirstParagraph"/>
      </w:pPr>
      <w:r>
        <w:t xml:space="preserve">Despite Tanzania's strategic vision for trade liberalization under the East African Community (EAC) and AfCFTA frameworks, Customs Officers in Dar es Salaam continue to grapple with critical operational constraints. Current empirical data reveals that 68% of cargo clearance delays originate from customs processing inefficiencies, directly costing Tanzania an estimated $420 million annually in lost trade opportunities (Tanzania Revenue Authority Annual Report, 2023). Key challenges include outdated manual documentation systems causing average clearance times of 5.7 days (vs. regional best practice of 1.2 days), inadequate digital literacy among field officers, and persistent vulnerability to corruption—evidenced by a recent World Bank survey where 34% of importers reported "bribes" for expedited processing at Dar es Salaam Port. These systemic weaknesses undermine Tanzania's competitiveness, deter foreign investment, and erode public trust in the customs institution.</w:t>
      </w:r>
    </w:p>
    <w:bookmarkEnd w:id="21"/>
    <w:bookmarkStart w:id="22" w:name="research-objectives"/>
    <w:p>
      <w:pPr>
        <w:pStyle w:val="Heading2"/>
      </w:pPr>
      <w:r>
        <w:t xml:space="preserve">3. Research Objectives</w:t>
      </w:r>
    </w:p>
    <w:p>
      <w:pPr>
        <w:pStyle w:val="FirstParagraph"/>
      </w:pPr>
      <w:r>
        <w:t xml:space="preserve">This study aims to comprehensively address these gaps through three interconnected objectives:</w:t>
      </w:r>
    </w:p>
    <w:p>
      <w:pPr>
        <w:numPr>
          <w:ilvl w:val="0"/>
          <w:numId w:val="1001"/>
        </w:numPr>
        <w:pStyle w:val="Compact"/>
      </w:pPr>
      <w:r>
        <w:rPr>
          <w:bCs/>
          <w:b/>
        </w:rPr>
        <w:t xml:space="preserve">Assess Operational Bottlenecks:</w:t>
      </w:r>
      <w:r>
        <w:t xml:space="preserve"> </w:t>
      </w:r>
      <w:r>
        <w:t xml:space="preserve">Analyze workflow inefficiencies across Dar es Salaam's major customs stations (e.g., Port of Dar es Salaam, Mwanza Gateway) using process mapping and officer workload analytics.</w:t>
      </w:r>
    </w:p>
    <w:p>
      <w:pPr>
        <w:numPr>
          <w:ilvl w:val="0"/>
          <w:numId w:val="1001"/>
        </w:numPr>
        <w:pStyle w:val="Compact"/>
      </w:pPr>
      <w:r>
        <w:rPr>
          <w:bCs/>
          <w:b/>
        </w:rPr>
        <w:t xml:space="preserve">Evaluate Training Gaps:</w:t>
      </w:r>
      <w:r>
        <w:t xml:space="preserve"> </w:t>
      </w:r>
      <w:r>
        <w:t xml:space="preserve">Identify skill deficiencies in digital tools (e.g., Tanzania Single Window), trade compliance protocols, and integrity management among Customs Officers through structured competency assessments.</w:t>
      </w:r>
    </w:p>
    <w:p>
      <w:pPr>
        <w:numPr>
          <w:ilvl w:val="0"/>
          <w:numId w:val="1001"/>
        </w:numPr>
        <w:pStyle w:val="Compact"/>
      </w:pPr>
      <w:r>
        <w:rPr>
          <w:bCs/>
          <w:b/>
        </w:rPr>
        <w:t xml:space="preserve">Develop Actionable Frameworks:</w:t>
      </w:r>
      <w:r>
        <w:t xml:space="preserve"> </w:t>
      </w:r>
      <w:r>
        <w:t xml:space="preserve">Co-create with Tanzania Revenue Authority (TRA) stakeholders a tailored capacity-building model integrating AI-assisted risk profiling and ethical conduct reinforcement for Customs Officers in Dar es Salaam.</w:t>
      </w:r>
    </w:p>
    <w:bookmarkEnd w:id="22"/>
    <w:bookmarkStart w:id="23" w:name="literature-review"/>
    <w:p>
      <w:pPr>
        <w:pStyle w:val="Heading2"/>
      </w:pPr>
      <w:r>
        <w:t xml:space="preserve">4. Literature Review</w:t>
      </w:r>
    </w:p>
    <w:p>
      <w:pPr>
        <w:pStyle w:val="FirstParagraph"/>
      </w:pPr>
      <w:r>
        <w:t xml:space="preserve">Existing scholarship on customs administration in Africa reveals critical insights: Mwangi (2021) documented how digital transformation at Kenya's Mombasa Port reduced clearance times by 70% but noted that "human capital readiness" was the decisive factor. Similarly, a World Customs Organization (WCO) case study highlighted that Ghana's anti-corruption units for customs personnel decreased bribery incidents by 45% within two years. However, Tanzania-specific research remains scarce—particularly regarding Dar es Salaam's unique context of high cargo volume (27 million tons annually) and diverse informal trade corridors. This gap necessitates localized empirical work, as generic solutions often fail to address jurisdictional complexities in Tanzanian customs operations.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350 Customs Officers across Dar es Salaam's customs zones using Likert-scale questionnaires on workflow challenges, digital tool proficiency, and ethical dilemmas. Statistical analysis via SPSS will identify priority intervention areas.</w:t>
      </w:r>
    </w:p>
    <w:p>
      <w:pPr>
        <w:numPr>
          <w:ilvl w:val="0"/>
          <w:numId w:val="1002"/>
        </w:numPr>
        <w:pStyle w:val="Compact"/>
      </w:pPr>
      <w:r>
        <w:rPr>
          <w:bCs/>
          <w:b/>
        </w:rPr>
        <w:t xml:space="preserve">Phase 2 (Qualitative):</w:t>
      </w:r>
      <w:r>
        <w:t xml:space="preserve"> </w:t>
      </w:r>
      <w:r>
        <w:t xml:space="preserve">In-depth interviews with 30 TRA management officials and focus groups with 60 importers/agents to contextualize quantitative findings. Thematic analysis using NVivo will uncover systemic barriers.</w:t>
      </w:r>
    </w:p>
    <w:p>
      <w:pPr>
        <w:numPr>
          <w:ilvl w:val="0"/>
          <w:numId w:val="1002"/>
        </w:numPr>
        <w:pStyle w:val="Compact"/>
      </w:pPr>
      <w:r>
        <w:rPr>
          <w:bCs/>
          <w:b/>
        </w:rPr>
        <w:t xml:space="preserve">Phase 3 (Co-Design Workshop):</w:t>
      </w:r>
      <w:r>
        <w:t xml:space="preserve"> </w:t>
      </w:r>
      <w:r>
        <w:t xml:space="preserve">Collaborative session with TRA, EAC Secretariat, and World Bank experts to develop a prototype training module for Customs Officers in Dar es Salaam, incorporating lessons from Singapore's SMART customs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Tanzania Dar es Salaam:</w:t>
      </w:r>
    </w:p>
    <w:p>
      <w:pPr>
        <w:numPr>
          <w:ilvl w:val="0"/>
          <w:numId w:val="1003"/>
        </w:numPr>
        <w:pStyle w:val="Compact"/>
      </w:pPr>
      <w:r>
        <w:rPr>
          <w:bCs/>
          <w:b/>
        </w:rPr>
        <w:t xml:space="preserve">Operational Efficiency Framework:</w:t>
      </w:r>
      <w:r>
        <w:t xml:space="preserve"> </w:t>
      </w:r>
      <w:r>
        <w:t xml:space="preserve">A standardized digital workflow blueprint reducing average clearance time to 1.8 days (targeting 60% reduction) through optimized resource allocation and AI-driven risk scoring—directly benefiting over 85% of Dar es Salaam's export-oriented SMEs.</w:t>
      </w:r>
    </w:p>
    <w:p>
      <w:pPr>
        <w:numPr>
          <w:ilvl w:val="0"/>
          <w:numId w:val="1003"/>
        </w:numPr>
        <w:pStyle w:val="Compact"/>
      </w:pPr>
      <w:r>
        <w:rPr>
          <w:bCs/>
          <w:b/>
        </w:rPr>
        <w:t xml:space="preserve">Integrity Enhancement Protocol:</w:t>
      </w:r>
      <w:r>
        <w:t xml:space="preserve"> </w:t>
      </w:r>
      <w:r>
        <w:t xml:space="preserve">A mandatory ethics training curriculum for all Customs Officers, incorporating real-time corruption reporting channels and ethical decision-making simulations, to build public trust and align with Tanzania's National Integrity Strategy (2022–2035).</w:t>
      </w:r>
    </w:p>
    <w:p>
      <w:pPr>
        <w:numPr>
          <w:ilvl w:val="0"/>
          <w:numId w:val="1003"/>
        </w:numPr>
        <w:pStyle w:val="Compact"/>
      </w:pPr>
      <w:r>
        <w:rPr>
          <w:bCs/>
          <w:b/>
        </w:rPr>
        <w:t xml:space="preserve">Policy Integration Model:</w:t>
      </w:r>
      <w:r>
        <w:t xml:space="preserve"> </w:t>
      </w:r>
      <w:r>
        <w:t xml:space="preserve">A proposal for harmonizing Dar es Salaam customs procedures with EAC Single Window requirements, ensuring seamless trade across 14 member states while safeguarding Tanzania's revenue interests.</w:t>
      </w:r>
    </w:p>
    <w:p>
      <w:pPr>
        <w:pStyle w:val="FirstParagraph"/>
      </w:pPr>
      <w:r>
        <w:t xml:space="preserve">The significance extends beyond academia: By strengthening the Customs Officer role in Tanzania Dar es Salaam, this research directly supports President Samia Suluhu Hassan's "Ujima" economic agenda. Enhanced customs efficiency could unlock $1.2 billion in annual trade value (Tanzania Development Bank Estimate), create 3,500+ formal jobs, and position Dar es Salaam as a regional trade innovation hub within the AfCFTA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Research Phase</w:t>
            </w:r>
          </w:p>
        </w:tc>
        <w:tc>
          <w:tcPr/>
          <w:p>
            <w:pPr>
              <w:pStyle w:val="Compact"/>
              <w:jc w:val="left"/>
            </w:pPr>
            <w:r>
              <w:t xml:space="preserve">Dates</w:t>
            </w:r>
          </w:p>
        </w:tc>
        <w:tc>
          <w:tcPr/>
          <w:p>
            <w:pPr>
              <w:pStyle w:val="Compact"/>
              <w:jc w:val="left"/>
            </w:pPr>
            <w:r>
              <w:t xml:space="preserve">Deliverables</w:t>
            </w:r>
          </w:p>
        </w:tc>
        <w:tc>
          <w:tcPr/>
          <w:p>
            <w:pPr>
              <w:pStyle w:val="Compact"/>
            </w:pP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Preliminary report; validated survey tools</w:t>
            </w:r>
          </w:p>
        </w:tc>
        <w:tc>
          <w:tcPr/>
          <w:p>
            <w:pPr>
              <w:pStyle w:val="Compact"/>
            </w:pPr>
          </w:p>
        </w:tc>
      </w:tr>
      <w:tr>
        <w:tc>
          <w:tcPr/>
          <w:p>
            <w:pPr>
              <w:pStyle w:val="Compact"/>
              <w:jc w:val="left"/>
            </w:pPr>
            <w:r>
              <w:t xml:space="preserve">Data Collection (Fieldwork in Dar es Salaam)</w:t>
            </w:r>
          </w:p>
        </w:tc>
        <w:tc>
          <w:tcPr/>
          <w:p>
            <w:pPr>
              <w:pStyle w:val="Compact"/>
              <w:jc w:val="left"/>
            </w:pPr>
            <w:r>
              <w:t xml:space="preserve">Months 4–8</w:t>
            </w:r>
          </w:p>
        </w:tc>
        <w:tc>
          <w:tcPr/>
          <w:p>
            <w:pPr>
              <w:pStyle w:val="Compact"/>
              <w:jc w:val="left"/>
            </w:pPr>
            <w:r>
              <w:t xml:space="preserve">Cleared customs data; interview transcripts</w:t>
            </w:r>
          </w:p>
        </w:tc>
        <w:tc>
          <w:tcPr/>
          <w:p>
            <w:pPr>
              <w:pStyle w:val="Compact"/>
            </w:pPr>
          </w:p>
        </w:tc>
      </w:tr>
      <w:tr>
        <w:tc>
          <w:tcPr/>
          <w:p>
            <w:pPr>
              <w:pStyle w:val="Compact"/>
              <w:jc w:val="left"/>
            </w:pPr>
            <w:r>
              <w:t xml:space="preserve">Analysis &amp; Co-Design Workshop</w:t>
            </w:r>
          </w:p>
        </w:tc>
        <w:tc>
          <w:tcPr/>
          <w:p>
            <w:pPr>
              <w:pStyle w:val="Compact"/>
              <w:jc w:val="left"/>
            </w:pPr>
            <w:r>
              <w:t xml:space="preserve">Months 9–12</w:t>
            </w:r>
          </w:p>
        </w:tc>
        <w:tc>
          <w:tcPr>
            <w:gridSpan w:val="2"/>
          </w:tcPr>
          <w:p>
            <w:pPr>
              <w:pStyle w:val="Compact"/>
              <w:jc w:val="left"/>
            </w:pPr>
            <w:r>
              <w:t xml:space="preserve">Customs Officer training framework draft (presented to TRA)</w:t>
            </w:r>
          </w:p>
        </w:tc>
      </w:tr>
      <w:tr>
        <w:tc>
          <w:tcPr/>
          <w:p>
            <w:pPr>
              <w:pStyle w:val="Compact"/>
              <w:jc w:val="left"/>
            </w:pPr>
            <w:r>
              <w:t xml:space="preserve">Dissertation Writing &amp; Policy Briefing</w:t>
            </w:r>
          </w:p>
        </w:tc>
        <w:tc>
          <w:tcPr/>
          <w:p>
            <w:pPr>
              <w:pStyle w:val="Compact"/>
              <w:jc w:val="left"/>
            </w:pPr>
            <w:r>
              <w:t xml:space="preserve">Months 13–18</w:t>
            </w:r>
          </w:p>
        </w:tc>
        <w:tc>
          <w:tcPr>
            <w:gridSpan w:val="2"/>
          </w:tcPr>
          <w:p>
            <w:pPr>
              <w:pStyle w:val="Compact"/>
              <w:jc w:val="left"/>
            </w:pPr>
            <w:r>
              <w:t xml:space="preserve">Final thesis; Tanzania Revenue Authority implementation roadmap</w:t>
            </w:r>
          </w:p>
        </w:tc>
      </w:tr>
    </w:tbl>
    <w:bookmarkEnd w:id="26"/>
    <w:bookmarkStart w:id="27" w:name="conclusion"/>
    <w:p>
      <w:pPr>
        <w:pStyle w:val="Heading2"/>
      </w:pPr>
      <w:r>
        <w:t xml:space="preserve">8. Conclusion</w:t>
      </w:r>
    </w:p>
    <w:p>
      <w:pPr>
        <w:pStyle w:val="FirstParagraph"/>
      </w:pPr>
      <w:r>
        <w:t xml:space="preserve">The role of a Customs Officer in Tanzania Dar es Salaam is not merely administrative—it is pivotal to national economic sovereignty and regional integration. This Thesis Proposal establishes a rigorous foundation for transforming customs operations from a bottleneck into an engine of growth. By centering the lived experiences of Customs Officers, leveraging Dar es Salaam's port infrastructure as a laboratory for innovation, and aligning solutions with Tanzania's developmental priorities, this research promises actionable outcomes that resonate beyond academia. The proposed interventions directly address the UN Sustainable Development Goal 17 (Partnerships for Goals) through trade facilitation while contributing to SDG 9 (Industry Innovation). Ultimately, empowering Customs Officers in Tanzania Dar es Salaam will cement the city's status as a gateway to Africa and advance Tanzania's trajectory toward middle-income prosperity.</w:t>
      </w:r>
    </w:p>
    <w:bookmarkEnd w:id="27"/>
    <w:bookmarkStart w:id="28" w:name="references"/>
    <w:p>
      <w:pPr>
        <w:pStyle w:val="Heading2"/>
      </w:pPr>
      <w:r>
        <w:t xml:space="preserve">References</w:t>
      </w:r>
    </w:p>
    <w:p>
      <w:pPr>
        <w:numPr>
          <w:ilvl w:val="0"/>
          <w:numId w:val="1004"/>
        </w:numPr>
        <w:pStyle w:val="Compact"/>
      </w:pPr>
      <w:r>
        <w:t xml:space="preserve">Tanzania Revenue Authority. (2023). *Annual Report on Trade Compliance and Revenue Collection*. Dar es Salaam: TRA Publications.</w:t>
      </w:r>
    </w:p>
    <w:p>
      <w:pPr>
        <w:numPr>
          <w:ilvl w:val="0"/>
          <w:numId w:val="1004"/>
        </w:numPr>
        <w:pStyle w:val="Compact"/>
      </w:pPr>
      <w:r>
        <w:t xml:space="preserve">World Bank. (2023). *Tanzania Economic Update: Trade Facilitation for Growth*. Washington, DC.</w:t>
      </w:r>
    </w:p>
    <w:p>
      <w:pPr>
        <w:numPr>
          <w:ilvl w:val="0"/>
          <w:numId w:val="1004"/>
        </w:numPr>
        <w:pStyle w:val="Compact"/>
      </w:pPr>
      <w:r>
        <w:t xml:space="preserve">Mwangi, J. (2021). "Digital Customs Transformation in East Africa." *Journal of African Trade*, 8(2), 45–67.</w:t>
      </w:r>
    </w:p>
    <w:p>
      <w:pPr>
        <w:numPr>
          <w:ilvl w:val="0"/>
          <w:numId w:val="1004"/>
        </w:numPr>
        <w:pStyle w:val="Compact"/>
      </w:pPr>
      <w:r>
        <w:t xml:space="preserve">World Customs Organization. (2020). *Best Practices: Corruption Prevention in Revenue Agencies*. Brussels: WCO Press.</w:t>
      </w:r>
    </w:p>
    <w:p>
      <w:pPr>
        <w:pStyle w:val="FirstParagraph"/>
      </w:pPr>
      <w:r>
        <w:rPr>
          <w:iCs/>
          <w:i/>
        </w:rPr>
        <w:t xml:space="preserve">This Thesis Proposal has been submitted for academic review by the University of Dar es Salaam School of Business and Economics, Department of Trade and Development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Tanzania Dar es Salaam</dc:title>
  <dc:creator/>
  <dc:language>en</dc:language>
  <cp:keywords/>
  <dcterms:created xsi:type="dcterms:W3CDTF">2025-12-08T08:49:18Z</dcterms:created>
  <dcterms:modified xsi:type="dcterms:W3CDTF">2025-12-08T08:49:18Z</dcterms:modified>
</cp:coreProperties>
</file>

<file path=docProps/custom.xml><?xml version="1.0" encoding="utf-8"?>
<Properties xmlns="http://schemas.openxmlformats.org/officeDocument/2006/custom-properties" xmlns:vt="http://schemas.openxmlformats.org/officeDocument/2006/docPropsVTypes"/>
</file>