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Uganda</w:t>
      </w:r>
      <w:r>
        <w:t xml:space="preserve"> </w:t>
      </w:r>
      <w:r>
        <w:t xml:space="preserve">Kampala</w:t>
      </w:r>
    </w:p>
    <w:bookmarkStart w:id="29" w:name="Xf8265225e0d3bfd31ac6c727e4edd5eb1c2a333"/>
    <w:p>
      <w:pPr>
        <w:pStyle w:val="Heading1"/>
      </w:pPr>
      <w:r>
        <w:t xml:space="preserve">Thesis Proposal: Enhancing Efficiency and Integrity of Customs Officers in Uganda Kampala</w:t>
      </w:r>
    </w:p>
    <w:bookmarkStart w:id="20" w:name="introduction"/>
    <w:p>
      <w:pPr>
        <w:pStyle w:val="Heading2"/>
      </w:pPr>
      <w:r>
        <w:t xml:space="preserve">1. Introduction</w:t>
      </w:r>
    </w:p>
    <w:p>
      <w:pPr>
        <w:pStyle w:val="FirstParagraph"/>
      </w:pPr>
      <w:r>
        <w:t xml:space="preserve">In the dynamic economic landscape of Uganda, the role of the Customs Officer at key entry points like Kampala remains pivotal for national revenue generation, trade facilitation, and border security. As Uganda strives to position itself as a regional trade hub within the East African Community (EAC), efficient customs operations centered in Kampala—particularly at Entebbe International Airport and the Port of Kampala—are critical. This thesis proposal outlines a comprehensive study focused on the operational challenges, ethical dilemmas, and performance metrics of</w:t>
      </w:r>
      <w:r>
        <w:t xml:space="preserve"> </w:t>
      </w:r>
      <w:r>
        <w:rPr>
          <w:bCs/>
          <w:b/>
        </w:rPr>
        <w:t xml:space="preserve">Customs Officer</w:t>
      </w:r>
      <w:r>
        <w:t xml:space="preserve"> </w:t>
      </w:r>
      <w:r>
        <w:t xml:space="preserve">personnel within</w:t>
      </w:r>
      <w:r>
        <w:t xml:space="preserve"> </w:t>
      </w:r>
      <w:r>
        <w:rPr>
          <w:bCs/>
          <w:b/>
        </w:rPr>
        <w:t xml:space="preserve">Uganda Kampala</w:t>
      </w:r>
      <w:r>
        <w:t xml:space="preserve">'s customs infrastructure. The research aims to identify actionable strategies to enhance service delivery, reduce corruption risks, and optimize revenue collection in one of East Africa's busiest commercial corridors.</w:t>
      </w:r>
    </w:p>
    <w:bookmarkEnd w:id="20"/>
    <w:bookmarkStart w:id="21" w:name="problem-statement"/>
    <w:p>
      <w:pPr>
        <w:pStyle w:val="Heading2"/>
      </w:pPr>
      <w:r>
        <w:t xml:space="preserve">2. Problem Statement</w:t>
      </w:r>
    </w:p>
    <w:p>
      <w:pPr>
        <w:pStyle w:val="FirstParagraph"/>
      </w:pPr>
      <w:r>
        <w:t xml:space="preserve">Despite significant investments in modernizing customs systems (e.g., the Uganda Revenue Authority's (URA) Automated Commercial System), Kampala-based</w:t>
      </w:r>
      <w:r>
        <w:t xml:space="preserve"> </w:t>
      </w:r>
      <w:r>
        <w:rPr>
          <w:bCs/>
          <w:b/>
        </w:rPr>
        <w:t xml:space="preserve">Customs Officer</w:t>
      </w:r>
      <w:r>
        <w:t xml:space="preserve">s continue to face systemic challenges. These include excessive cargo clearance delays due to manual documentation processes, vulnerability to bribery at urban transit points, and inadequate training for handling complex e-commerce imports—a growing concern in Kampala's rapidly expanding informal sector. Recent URA reports indicate that customs revenue shortfalls of up to 15% are linked directly to inefficiencies and integrity lapses at Kampala's clearance centers. This study addresses the urgent need to understand how</w:t>
      </w:r>
      <w:r>
        <w:t xml:space="preserve"> </w:t>
      </w:r>
      <w:r>
        <w:rPr>
          <w:bCs/>
          <w:b/>
        </w:rPr>
        <w:t xml:space="preserve">Customs Officer</w:t>
      </w:r>
      <w:r>
        <w:t xml:space="preserve"> </w:t>
      </w:r>
      <w:r>
        <w:t xml:space="preserve">practices in</w:t>
      </w:r>
      <w:r>
        <w:t xml:space="preserve"> </w:t>
      </w:r>
      <w:r>
        <w:rPr>
          <w:bCs/>
          <w:b/>
        </w:rPr>
        <w:t xml:space="preserve">Uganda Kampala</w:t>
      </w:r>
      <w:r>
        <w:t xml:space="preserve"> </w:t>
      </w:r>
      <w:r>
        <w:t xml:space="preserve">impact national trade competitiveness and fiscal sustainability, particularly as Kampala serves as the primary gateway for 70% of Uganda’s imports.</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on customs management in East Africa predominantly focuses on policy frameworks (e.g., EAC Single Window adoption) or macroeconomic impacts, with minimal attention to the frontline experiences of</w:t>
      </w:r>
      <w:r>
        <w:t xml:space="preserve"> </w:t>
      </w:r>
      <w:r>
        <w:rPr>
          <w:bCs/>
          <w:b/>
        </w:rPr>
        <w:t xml:space="preserve">Customs Officer</w:t>
      </w:r>
      <w:r>
        <w:t xml:space="preserve">s in urban settings like Kampala. Studies by Mwesigwa (2020) and Nsubuga (2021) highlight corruption in Ugandan customs but lack granular analysis of Kampala-specific operational contexts—such as congestion at Nakivubo Road clearance points or interactions with informal traders using "boda-boda" networks. This research bridges that gap by centering the</w:t>
      </w:r>
      <w:r>
        <w:t xml:space="preserve"> </w:t>
      </w:r>
      <w:r>
        <w:rPr>
          <w:bCs/>
          <w:b/>
        </w:rPr>
        <w:t xml:space="preserve">Customs Officer</w:t>
      </w:r>
      <w:r>
        <w:t xml:space="preserve"> </w:t>
      </w:r>
      <w:r>
        <w:t xml:space="preserve">as both a system actor and a human subject, examining how Kampala’s unique socio-economic environment shapes their daily decision-making.</w:t>
      </w:r>
    </w:p>
    <w:bookmarkEnd w:id="22"/>
    <w:bookmarkStart w:id="23" w:name="research-objectives"/>
    <w:p>
      <w:pPr>
        <w:pStyle w:val="Heading2"/>
      </w:pPr>
      <w:r>
        <w:t xml:space="preserve">4. Research Objectives</w:t>
      </w:r>
    </w:p>
    <w:p>
      <w:pPr>
        <w:numPr>
          <w:ilvl w:val="0"/>
          <w:numId w:val="1001"/>
        </w:numPr>
        <w:pStyle w:val="Compact"/>
      </w:pPr>
      <w:r>
        <w:t xml:space="preserve">To assess the primary operational challenges faced by</w:t>
      </w:r>
      <w:r>
        <w:t xml:space="preserve"> </w:t>
      </w:r>
      <w:r>
        <w:rPr>
          <w:bCs/>
          <w:b/>
        </w:rPr>
        <w:t xml:space="preserve">Customs Officer</w:t>
      </w:r>
      <w:r>
        <w:t xml:space="preserve">s in Kampala (e.g., technology gaps, workload pressures, community interactions).</w:t>
      </w:r>
    </w:p>
    <w:p>
      <w:pPr>
        <w:numPr>
          <w:ilvl w:val="0"/>
          <w:numId w:val="1001"/>
        </w:numPr>
        <w:pStyle w:val="Compact"/>
      </w:pPr>
      <w:r>
        <w:t xml:space="preserve">To analyze the correlation between integrity breaches (e.g., bribes, document manipulation) and clearance timelines at key Kampala sites.</w:t>
      </w:r>
    </w:p>
    <w:p>
      <w:pPr>
        <w:numPr>
          <w:ilvl w:val="0"/>
          <w:numId w:val="1001"/>
        </w:numPr>
        <w:pStyle w:val="Compact"/>
      </w:pPr>
      <w:r>
        <w:t xml:space="preserve">To evaluate the effectiveness of current URA training programs for</w:t>
      </w:r>
      <w:r>
        <w:t xml:space="preserve"> </w:t>
      </w:r>
      <w:r>
        <w:rPr>
          <w:bCs/>
          <w:b/>
        </w:rPr>
        <w:t xml:space="preserve">Customs Officer</w:t>
      </w:r>
      <w:r>
        <w:t xml:space="preserve">s in addressing Kampala-specific trade dynamics.</w:t>
      </w:r>
    </w:p>
    <w:p>
      <w:pPr>
        <w:numPr>
          <w:ilvl w:val="0"/>
          <w:numId w:val="1001"/>
        </w:numPr>
        <w:pStyle w:val="Compact"/>
      </w:pPr>
      <w:r>
        <w:t xml:space="preserve">To develop a localized framework for enhancing efficiency and ethical conduct of</w:t>
      </w:r>
      <w:r>
        <w:t xml:space="preserve"> </w:t>
      </w:r>
      <w:r>
        <w:rPr>
          <w:bCs/>
          <w:b/>
        </w:rPr>
        <w:t xml:space="preserve">Customs Officer</w:t>
      </w:r>
      <w:r>
        <w:t xml:space="preserve">s in Uganda Kampala.</w:t>
      </w:r>
    </w:p>
    <w:bookmarkEnd w:id="23"/>
    <w:bookmarkStart w:id="25" w:name="research-methodology"/>
    <w:p>
      <w:pPr>
        <w:pStyle w:val="Heading2"/>
      </w:pPr>
      <w:r>
        <w:t xml:space="preserve">5. Research Methodology</w:t>
      </w:r>
    </w:p>
    <w:p>
      <w:pPr>
        <w:pStyle w:val="FirstParagraph"/>
      </w:pPr>
      <w:r>
        <w:t xml:space="preserve">This study employs a sequential mixed-methods approach tailored to the Kampala context:</w:t>
      </w:r>
    </w:p>
    <w:p>
      <w:pPr>
        <w:numPr>
          <w:ilvl w:val="0"/>
          <w:numId w:val="1002"/>
        </w:numPr>
        <w:pStyle w:val="Compact"/>
      </w:pPr>
      <w:r>
        <w:rPr>
          <w:bCs/>
          <w:b/>
        </w:rPr>
        <w:t xml:space="preserve">Phase 1 (Quantitative):</w:t>
      </w:r>
      <w:r>
        <w:t xml:space="preserve"> </w:t>
      </w:r>
      <w:r>
        <w:t xml:space="preserve">Survey of 300 active</w:t>
      </w:r>
      <w:r>
        <w:t xml:space="preserve"> </w:t>
      </w:r>
      <w:r>
        <w:rPr>
          <w:bCs/>
          <w:b/>
        </w:rPr>
        <w:t xml:space="preserve">Customs Officer</w:t>
      </w:r>
      <w:r>
        <w:t xml:space="preserve">s across 8 URA offices in Kampala (e.g., Entebbe Airport, Port of Kampala, Kawempe Land Port), measuring clearance times, incident reports, and training satisfaction via Likert-scale questionnaires.</w:t>
      </w:r>
    </w:p>
    <w:p>
      <w:pPr>
        <w:numPr>
          <w:ilvl w:val="0"/>
          <w:numId w:val="1002"/>
        </w:numPr>
        <w:pStyle w:val="Compact"/>
      </w:pPr>
      <w:r>
        <w:rPr>
          <w:bCs/>
          <w:b/>
        </w:rPr>
        <w:t xml:space="preserve">Phase 2 (Qualitative):</w:t>
      </w:r>
      <w:r>
        <w:t xml:space="preserve"> </w:t>
      </w:r>
      <w:r>
        <w:t xml:space="preserve">In-depth interviews with 30 senior</w:t>
      </w:r>
      <w:r>
        <w:t xml:space="preserve"> </w:t>
      </w:r>
      <w:r>
        <w:rPr>
          <w:bCs/>
          <w:b/>
        </w:rPr>
        <w:t xml:space="preserve">Customs Officer</w:t>
      </w:r>
      <w:r>
        <w:t xml:space="preserve">s and URA management in Kampala, plus focus groups with informal traders at Nakivubo Market to contextualize operational pressures. Data will be analyzed using thematic coding.</w:t>
      </w:r>
    </w:p>
    <w:p>
      <w:pPr>
        <w:numPr>
          <w:ilvl w:val="0"/>
          <w:numId w:val="1002"/>
        </w:numPr>
        <w:pStyle w:val="Compact"/>
      </w:pPr>
      <w:r>
        <w:rPr>
          <w:bCs/>
          <w:b/>
        </w:rPr>
        <w:t xml:space="preserve">Phase 3 (Policy Analysis):</w:t>
      </w:r>
      <w:r>
        <w:t xml:space="preserve"> </w:t>
      </w:r>
      <w:r>
        <w:t xml:space="preserve">Review of URA Kampala clearance data (2020–2023) and EAC compliance reports to identify patterns linking officer performance and revenue outcomes.</w:t>
      </w:r>
    </w:p>
    <w:bookmarkStart w:id="24" w:name="research-sites-in-uganda-kampala"/>
    <w:p>
      <w:pPr>
        <w:pStyle w:val="Heading3"/>
      </w:pPr>
      <w:r>
        <w:t xml:space="preserve">Research Sites in Uganda Kampala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Site</w:t>
            </w:r>
          </w:p>
        </w:tc>
        <w:tc>
          <w:tcPr/>
          <w:p>
            <w:pPr>
              <w:pStyle w:val="Compact"/>
              <w:jc w:val="left"/>
            </w:pPr>
            <w:r>
              <w:t xml:space="preserve">Primary Function</w:t>
            </w:r>
          </w:p>
        </w:tc>
        <w:tc>
          <w:tcPr/>
          <w:p>
            <w:pPr>
              <w:pStyle w:val="Compact"/>
              <w:jc w:val="left"/>
            </w:pPr>
            <w:r>
              <w:t xml:space="preserve">Relevance to Study</w:t>
            </w:r>
          </w:p>
        </w:tc>
      </w:tr>
      <w:tr>
        <w:tc>
          <w:tcPr/>
          <w:p>
            <w:pPr>
              <w:pStyle w:val="Compact"/>
              <w:jc w:val="left"/>
            </w:pPr>
            <w:r>
              <w:t xml:space="preserve">Entebbe International Airport (EIA)</w:t>
            </w:r>
          </w:p>
        </w:tc>
        <w:tc>
          <w:tcPr/>
          <w:p>
            <w:pPr>
              <w:pStyle w:val="Compact"/>
              <w:jc w:val="left"/>
            </w:pPr>
            <w:r>
              <w:t xml:space="preserve">Air cargo clearance &amp; passenger baggage inspection</w:t>
            </w:r>
          </w:p>
        </w:tc>
        <w:tc>
          <w:tcPr/>
          <w:p>
            <w:pPr>
              <w:pStyle w:val="Compact"/>
              <w:jc w:val="left"/>
            </w:pPr>
            <w:r>
              <w:t xml:space="preserve">High-value goods, e-commerce imports; reflects Kampala’s international trade dynamics</w:t>
            </w:r>
          </w:p>
        </w:tc>
      </w:tr>
      <w:tr>
        <w:tc>
          <w:tcPr/>
          <w:p>
            <w:pPr>
              <w:pStyle w:val="Compact"/>
              <w:jc w:val="left"/>
            </w:pPr>
            <w:r>
              <w:t xml:space="preserve">Port of Kampala (Nakivubo Waterfront)</w:t>
            </w:r>
          </w:p>
        </w:tc>
        <w:tc>
          <w:tcPr/>
          <w:p>
            <w:pPr>
              <w:pStyle w:val="Compact"/>
              <w:jc w:val="left"/>
            </w:pPr>
            <w:r>
              <w:t xml:space="preserve">Riverine cargo handling for landlocked partners (Rwanda, DRC)</w:t>
            </w:r>
          </w:p>
        </w:tc>
        <w:tc>
          <w:tcPr/>
          <w:p>
            <w:pPr>
              <w:pStyle w:val="Compact"/>
              <w:jc w:val="left"/>
            </w:pPr>
            <w:r>
              <w:t xml:space="preserve">Illustrates informal sector interactions &amp; infrastructure gaps</w:t>
            </w:r>
          </w:p>
        </w:tc>
      </w:tr>
      <w:tr>
        <w:tc>
          <w:tcPr/>
          <w:p>
            <w:pPr>
              <w:pStyle w:val="Compact"/>
              <w:jc w:val="left"/>
            </w:pPr>
            <w:r>
              <w:t xml:space="preserve">Kawempe Land Port</w:t>
            </w:r>
          </w:p>
        </w:tc>
        <w:tc>
          <w:tcPr/>
          <w:p>
            <w:pPr>
              <w:pStyle w:val="Compact"/>
              <w:jc w:val="left"/>
            </w:pPr>
            <w:r>
              <w:t xml:space="preserve">Transit hub for road freight from Kenya/Tanzania</w:t>
            </w:r>
          </w:p>
        </w:tc>
        <w:tc>
          <w:tcPr/>
          <w:p>
            <w:pPr>
              <w:pStyle w:val="Compact"/>
              <w:jc w:val="left"/>
            </w:pPr>
            <w:r>
              <w:t xml:space="preserve">Capture congestion challenges in Kampala’s urban corridors</w:t>
            </w:r>
          </w:p>
        </w:tc>
      </w:tr>
    </w:tbl>
    <w:bookmarkEnd w:id="24"/>
    <w:bookmarkEnd w:id="25"/>
    <w:bookmarkStart w:id="26" w:name="X7d2f106ca1107522a4f94bc2a8875394b4f5f22"/>
    <w:p>
      <w:pPr>
        <w:pStyle w:val="Heading2"/>
      </w:pPr>
      <w:r>
        <w:t xml:space="preserve">6. Expected Contributions to Knowledge and Practice</w:t>
      </w:r>
    </w:p>
    <w:p>
      <w:pPr>
        <w:pStyle w:val="FirstParagraph"/>
      </w:pPr>
      <w:r>
        <w:t xml:space="preserve">This research will deliver a pioneering analysis of the</w:t>
      </w:r>
      <w:r>
        <w:t xml:space="preserve"> </w:t>
      </w:r>
      <w:r>
        <w:rPr>
          <w:bCs/>
          <w:b/>
        </w:rPr>
        <w:t xml:space="preserve">Customs Officer</w:t>
      </w:r>
      <w:r>
        <w:t xml:space="preserve">'s role within Uganda Kampala’s trade ecosystem. For academia, it advances understanding of how urbanization intensifies customs operational complexity in developing economies. For practice, findings will directly inform URA’s Kampala-specific training modules and technology deployment (e.g., AI-assisted document verification at congested sites). Crucially, the proposed integrity framework—tailored to Kampala’s unique informal trade networks—will offer a replicable model for other East African cities facing similar pressures. By centering the</w:t>
      </w:r>
      <w:r>
        <w:t xml:space="preserve"> </w:t>
      </w:r>
      <w:r>
        <w:rPr>
          <w:bCs/>
          <w:b/>
        </w:rPr>
        <w:t xml:space="preserve">Customs Officer</w:t>
      </w:r>
      <w:r>
        <w:t xml:space="preserve"> </w:t>
      </w:r>
      <w:r>
        <w:t xml:space="preserve">as an agent of change rather than merely a bureaucratic actor, this study aligns with Uganda’s 2025 Vision to transform customs into a growth catalyst.</w:t>
      </w:r>
    </w:p>
    <w:bookmarkEnd w:id="26"/>
    <w:bookmarkStart w:id="27" w:name="significance-for-uganda-kampala"/>
    <w:p>
      <w:pPr>
        <w:pStyle w:val="Heading2"/>
      </w:pPr>
      <w:r>
        <w:t xml:space="preserve">7. Significance for Uganda Kampala</w:t>
      </w:r>
    </w:p>
    <w:p>
      <w:pPr>
        <w:pStyle w:val="FirstParagraph"/>
      </w:pPr>
      <w:r>
        <w:t xml:space="preserve">In a nation where customs revenue constitutes over 30% of national government income, optimizing the performance of</w:t>
      </w:r>
      <w:r>
        <w:t xml:space="preserve"> </w:t>
      </w:r>
      <w:r>
        <w:rPr>
          <w:bCs/>
          <w:b/>
        </w:rPr>
        <w:t xml:space="preserve">Customs Officer</w:t>
      </w:r>
      <w:r>
        <w:t xml:space="preserve">s in Kampala directly impacts public service delivery. Delays at Kampala’s ports inflate import costs by 25% for local businesses (Uganda Investment Authority, 2023), stifling SME growth. This research will provide evidence-based recommendations to accelerate cargo movement—potentially saving Kampala traders $48M annually—and strengthen the</w:t>
      </w:r>
      <w:r>
        <w:t xml:space="preserve"> </w:t>
      </w:r>
      <w:r>
        <w:rPr>
          <w:bCs/>
          <w:b/>
        </w:rPr>
        <w:t xml:space="preserve">Customs Officer</w:t>
      </w:r>
      <w:r>
        <w:t xml:space="preserve">'s role as a guardian of Uganda’s economic sovereignty. Most importantly, it positions Kampala not just as a logistical node, but as an exemplar for ethical and efficient customs governance in Africa.</w:t>
      </w:r>
    </w:p>
    <w:bookmarkEnd w:id="27"/>
    <w:bookmarkStart w:id="28" w:name="conclusion"/>
    <w:p>
      <w:pPr>
        <w:pStyle w:val="Heading2"/>
      </w:pPr>
      <w:r>
        <w:t xml:space="preserve">8. Conclusion</w:t>
      </w:r>
    </w:p>
    <w:p>
      <w:pPr>
        <w:pStyle w:val="FirstParagraph"/>
      </w:pPr>
      <w:r>
        <w:t xml:space="preserve">The proposed thesis will illuminate the lived realities of the</w:t>
      </w:r>
      <w:r>
        <w:t xml:space="preserve"> </w:t>
      </w:r>
      <w:r>
        <w:rPr>
          <w:bCs/>
          <w:b/>
        </w:rPr>
        <w:t xml:space="preserve">Customs Officer</w:t>
      </w:r>
      <w:r>
        <w:t xml:space="preserve"> </w:t>
      </w:r>
      <w:r>
        <w:t xml:space="preserve">in Uganda Kampala—a frontline role often overlooked despite its national importance. By grounding analysis in Kampala’s specific challenges—from traffic-induced clearance bottlenecks to community trust deficits—the study promises tangible interventions to fortify customs integrity and efficiency. In an era where trade resilience defines economic progress, this research offers a critical roadmap for transforming</w:t>
      </w:r>
      <w:r>
        <w:t xml:space="preserve"> </w:t>
      </w:r>
      <w:r>
        <w:rPr>
          <w:bCs/>
          <w:b/>
        </w:rPr>
        <w:t xml:space="preserve">Uganda Kampala</w:t>
      </w:r>
      <w:r>
        <w:t xml:space="preserve"> </w:t>
      </w:r>
      <w:r>
        <w:t xml:space="preserve">into a benchmark of transparent and effective border management across the continent.</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Uganda Kampala</dc:title>
  <dc:creator/>
  <dc:language>en</dc:language>
  <cp:keywords/>
  <dcterms:created xsi:type="dcterms:W3CDTF">2026-07-20T02:03:11Z</dcterms:created>
  <dcterms:modified xsi:type="dcterms:W3CDTF">2026-07-20T02:03:11Z</dcterms:modified>
</cp:coreProperties>
</file>

<file path=docProps/custom.xml><?xml version="1.0" encoding="utf-8"?>
<Properties xmlns="http://schemas.openxmlformats.org/officeDocument/2006/custom-properties" xmlns:vt="http://schemas.openxmlformats.org/officeDocument/2006/docPropsVTypes"/>
</file>