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30280bd259cd97edb49c65264df83e8857d03e5"/>
    <w:p>
      <w:pPr>
        <w:pStyle w:val="Heading1"/>
      </w:pPr>
      <w:r>
        <w:t xml:space="preserve">Thesis Proposal: Optimizing the Role and Performance of Customs Officers within the Strategic Framework of United Arab Emirates Abu Dhabi</w:t>
      </w:r>
    </w:p>
    <w:bookmarkStart w:id="20" w:name="abstract"/>
    <w:p>
      <w:pPr>
        <w:pStyle w:val="Heading2"/>
      </w:pPr>
      <w:r>
        <w:t xml:space="preserve">Abstract</w:t>
      </w:r>
    </w:p>
    <w:p>
      <w:pPr>
        <w:pStyle w:val="FirstParagraph"/>
      </w:pPr>
      <w:r>
        <w:t xml:space="preserve">This Thesis Proposal outlines a comprehensive research study focused on enhancing the operational effectiveness, professional development, and strategic impact of Customs Officers operating within the jurisdiction of Abu Dhabi, United Arab Emirates. As a critical node in the global supply chain and a cornerstone of Abu Dhabi's economic diversification strategy under UAE Vision 2030, the customs function faces unprecedented demands driven by soaring trade volumes, evolving security threats, and technological advancements. This research will critically examine current challenges faced by Customs Officers in Abu Dhabi, analyze existing training frameworks and operational protocols within the Federal Customs Authority (FCA) and local Abu Dhabi customs entities, and propose evidence-based recommendations to strengthen the capabilities of the Customs Officer corps. The significance of this Thesis Proposal lies in its direct contribution to securing Abu Dhabi's position as a premier global trade hub while safeguarding national interests through an empowered, skilled, and adaptive Customs Officer workforce.</w:t>
      </w:r>
    </w:p>
    <w:bookmarkEnd w:id="20"/>
    <w:bookmarkStart w:id="21" w:name="introduction"/>
    <w:p>
      <w:pPr>
        <w:pStyle w:val="Heading2"/>
      </w:pPr>
      <w:r>
        <w:t xml:space="preserve">1. Introduction</w:t>
      </w:r>
    </w:p>
    <w:p>
      <w:pPr>
        <w:pStyle w:val="FirstParagraph"/>
      </w:pPr>
      <w:r>
        <w:t xml:space="preserve">The United Arab Emirates Abu Dhabi stands as the economic and administrative heart of the UAE, boasting one of the world's busiest ports (Port Khalifa in Ruwais) and a pivotal role in international trade, particularly within the Gulf Cooperation Council (GCC). The Customs Officer serves as the frontline guardian of this vital economic artery. Their responsibilities extend far beyond routine tariff collection; they are instrumental in enforcing national legislation, preventing illicit trafficking (including narcotics, counterfeit goods, and weapons), facilitating legitimate trade through efficient clearance processes, collecting customs revenue crucial for Abu Dhabi's development, and ensuring robust border security. The escalating complexity of global trade patterns and the strategic imperative to position Abu Dhabi as a leader in smart customs operations necessitate a rigorous examination of the Customs Officer's evolving role. This Thesis Proposal seeks to address the critical gap in understanding how best to equip these officers with the necessary skills, tools, and strategic context for their pivotal duties within Abu Dhabi's unique economic and security landscape.</w:t>
      </w:r>
    </w:p>
    <w:bookmarkEnd w:id="21"/>
    <w:bookmarkStart w:id="22" w:name="problem-statement"/>
    <w:p>
      <w:pPr>
        <w:pStyle w:val="Heading2"/>
      </w:pPr>
      <w:r>
        <w:t xml:space="preserve">2. Problem Statement</w:t>
      </w:r>
    </w:p>
    <w:p>
      <w:pPr>
        <w:pStyle w:val="FirstParagraph"/>
      </w:pPr>
      <w:r>
        <w:t xml:space="preserve">Despite significant advancements in customs technology (e.g., Abu Dhabi's integration with the UAE Global Trade Platform), challenges persist that impact the effectiveness of Customs Officers in United Arab Emirates Abu Dhabi. These include: 1) Rapidly evolving smuggling tactics requiring continuous, specialized training beyond standard curricula; 2) The cognitive and emotional demands of high-stakes decision-making under pressure at busy ports; 3) Potential gaps between theoretical training and the nuanced realities encountered daily by Customs Officers operating within Abu Dhabi's specific regulatory environment and cultural context; 4) The need to balance stringent security checks with the imperative for seamless trade facilitation, a key objective of Abu Dhabi Economic Vision. Current performance metrics and feedback loops for Customs Officers often fail to capture these multifaceted challenges comprehensively, hindering targeted professional development.</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United Arab Emirates Abu Dhabi:</w:t>
      </w:r>
    </w:p>
    <w:p>
      <w:pPr>
        <w:numPr>
          <w:ilvl w:val="0"/>
          <w:numId w:val="1001"/>
        </w:numPr>
        <w:pStyle w:val="Compact"/>
      </w:pPr>
      <w:r>
        <w:t xml:space="preserve">To conduct a detailed assessment of the current operational challenges, stressors, and critical decision-making scenarios encountered by Customs Officers in Abu Dhabi ports and border crossings.</w:t>
      </w:r>
    </w:p>
    <w:p>
      <w:pPr>
        <w:numPr>
          <w:ilvl w:val="0"/>
          <w:numId w:val="1001"/>
        </w:numPr>
        <w:pStyle w:val="Compact"/>
      </w:pPr>
      <w:r>
        <w:t xml:space="preserve">To critically evaluate the existing training programs, professional development pathways, and technological support systems designed for Customs Officers within the Abu Dhabi customs framework.</w:t>
      </w:r>
    </w:p>
    <w:p>
      <w:pPr>
        <w:numPr>
          <w:ilvl w:val="0"/>
          <w:numId w:val="1001"/>
        </w:numPr>
        <w:pStyle w:val="Compact"/>
      </w:pPr>
      <w:r>
        <w:t xml:space="preserve">To analyze best international practices (e.g., from Singapore, Netherlands, USA) relevant to enhancing Customs Officer effectiveness in a high-volume, security-sensitive environment like Abu Dhabi.</w:t>
      </w:r>
    </w:p>
    <w:p>
      <w:pPr>
        <w:numPr>
          <w:ilvl w:val="0"/>
          <w:numId w:val="1001"/>
        </w:numPr>
        <w:pStyle w:val="Compact"/>
      </w:pPr>
      <w:r>
        <w:t xml:space="preserve">To develop a comprehensive framework for optimizing the professional capabilities and operational impact of Customs Officers specifically tailored to the strategic priorities of United Arab Emirates Abu Dhabi.</w:t>
      </w:r>
    </w:p>
    <w:bookmarkEnd w:id="23"/>
    <w:bookmarkStart w:id="24" w:name="significance-of-the-study"/>
    <w:p>
      <w:pPr>
        <w:pStyle w:val="Heading2"/>
      </w:pPr>
      <w:r>
        <w:t xml:space="preserve">4. Significance of the Study</w:t>
      </w:r>
    </w:p>
    <w:p>
      <w:pPr>
        <w:pStyle w:val="FirstParagraph"/>
      </w:pPr>
      <w:r>
        <w:t xml:space="preserve">The findings from this research will hold significant value for multiple stakeholders within Abu Dhabi and the wider UAE. For the Federal Customs Authority (FCA) and Abu Dhabi customs units, it provides actionable insights to refine training curricula, update operational procedures, enhance officer well-being programs, and leverage technology more effectively. Crucially, a more proficient Customs Officer directly contributes to Abu Dhabi's economic resilience by accelerating legitimate trade flows (reducing port congestion), increasing accurate revenue collection for public services and infrastructure development in Abu Dhabi, and significantly strengthening the emirate's border security posture against transnational threats. This Thesis Proposal is therefore not merely academic; it is a strategic investment in the operational backbone of United Arab Emirates Abu Dhabi's economy and security.</w:t>
      </w:r>
    </w:p>
    <w:bookmarkEnd w:id="24"/>
    <w:bookmarkStart w:id="25" w:name="methodology"/>
    <w:p>
      <w:pPr>
        <w:pStyle w:val="Heading2"/>
      </w:pPr>
      <w:r>
        <w:t xml:space="preserve">5. Methodology</w:t>
      </w:r>
    </w:p>
    <w:p>
      <w:pPr>
        <w:pStyle w:val="FirstParagraph"/>
      </w:pPr>
      <w:r>
        <w:t xml:space="preserve">This research will employ a mixed-methods approach to ensure robust and practical outcomes. Quantitative data will be gathered through structured surveys administered to Customs Officers across key Abu Dhabi locations (e.g., Al Dhafra, Mussafah, ports) and senior management within customs entities. Qualitative depth will be achieved through semi-structured interviews with 25-30 experienced Customs Officers and 15-20 senior customs administrators in Abu Dhabi, alongside focus groups to explore nuanced operational experiences. Additionally, a thorough document analysis of existing FCA guidelines, training manuals specific to Abu Dhabi operations, performance reviews, and relevant UAE government policy documents (e.g., National Trade Strategy) will be conducted. Data analysis will utilize statistical methods for survey data and thematic analysis for qualitative responses.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 practical, evidence-based framework that directly informs the future direction of Customs Officer development in Abu Dhabi. Key expected outcomes include: 1) A validated list of critical competencies beyond basic customs knowledge required for modern Customs Officers in Abu Dhabi; 2) Specific recommendations for targeted training modules addressing identified gaps (e.g., advanced risk assessment, cultural intelligence, AI tool utilization); 3) A model for integrating real-time operational feedback into continuous professional development cycles; 4) A strategic roadmap aligning Customs Officer capabilities with Abu Dhabi's economic diversification goals and security priorities. The contribution will be significant in advancing the professionalism of the Customs Officer role within United Arab Emirates Abu Dhabi, directly supporting national objectives to transform Abu Dhabi into a leading global hub for trade, investment, and innovation.</w:t>
      </w:r>
    </w:p>
    <w:bookmarkEnd w:id="26"/>
    <w:bookmarkStart w:id="27" w:name="conclusion"/>
    <w:p>
      <w:pPr>
        <w:pStyle w:val="Heading2"/>
      </w:pPr>
      <w:r>
        <w:t xml:space="preserve">7. Conclusion</w:t>
      </w:r>
    </w:p>
    <w:p>
      <w:pPr>
        <w:pStyle w:val="FirstParagraph"/>
      </w:pPr>
      <w:r>
        <w:t xml:space="preserve">The role of the Customs Officer in United Arab Emirates Abu Dhabi is more critical than ever. As the emirate continues its dynamic growth under Vision 2030, ensuring the Customs Officer corps is equipped with optimal skills, support systems, and strategic alignment is paramount for economic prosperity and national security. This Thesis Proposal provides a clear pathway to systematically evaluate and enhance this vital workforce. By focusing specifically on the unique context of Abu Dhabi customs operations, this research promises tangible benefits for trade efficiency, revenue generation, border safety, and the professional standing of Customs Officers within the UAE's strategic framework. The successful completion of this study will deliver actionable intelligence to empower these frontline professionals and solidify Abu Dhabi's position as a model for modern customs administration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Effectiveness of Customs Officers in the United Arab Emirates Abu Dhabi</dc:title>
  <dc:creator/>
  <dc:language>en</dc:language>
  <cp:keywords/>
  <dcterms:created xsi:type="dcterms:W3CDTF">2026-07-23T10:16:51Z</dcterms:created>
  <dcterms:modified xsi:type="dcterms:W3CDTF">2026-07-23T10:16:51Z</dcterms:modified>
</cp:coreProperties>
</file>

<file path=docProps/custom.xml><?xml version="1.0" encoding="utf-8"?>
<Properties xmlns="http://schemas.openxmlformats.org/officeDocument/2006/custom-properties" xmlns:vt="http://schemas.openxmlformats.org/officeDocument/2006/docPropsVTypes"/>
</file>