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0" w:name="X051ea5561db13bacaada9ae0f730f9bc7f6f5f8"/>
    <w:p>
      <w:pPr>
        <w:pStyle w:val="Heading1"/>
      </w:pPr>
      <w:r>
        <w:t xml:space="preserve">Thesis Proposal: Advancing the Role of Data Scientist in Industry 4.0 Applications within Australia Brisbane Context</w:t>
      </w:r>
    </w:p>
    <w:bookmarkStart w:id="20" w:name="introduction-and-background"/>
    <w:p>
      <w:pPr>
        <w:pStyle w:val="Heading2"/>
      </w:pPr>
      <w:r>
        <w:t xml:space="preserve">1. Introduction and Background</w:t>
      </w:r>
    </w:p>
    <w:p>
      <w:pPr>
        <w:pStyle w:val="FirstParagraph"/>
      </w:pPr>
      <w:r>
        <w:t xml:space="preserve">The rapid digital transformation across Australian industries has positioned Brisbane as a pivotal hub for technological innovation in the Asia-Pacific region. As a major city experiencing exponential growth in technology sectors, Brisbane presents unique opportunities and challenges for Data Scientists operating within its evolving economic landscape. This Thesis Proposal addresses the critical need to formalize and enhance the role of</w:t>
      </w:r>
      <w:r>
        <w:t xml:space="preserve"> </w:t>
      </w:r>
      <w:r>
        <w:rPr>
          <w:bCs/>
          <w:b/>
        </w:rPr>
        <w:t xml:space="preserve">Data Scientist</w:t>
      </w:r>
      <w:r>
        <w:t xml:space="preserve"> </w:t>
      </w:r>
      <w:r>
        <w:t xml:space="preserve">specifically within the context of</w:t>
      </w:r>
      <w:r>
        <w:t xml:space="preserve"> </w:t>
      </w:r>
      <w:r>
        <w:rPr>
          <w:bCs/>
          <w:b/>
        </w:rPr>
        <w:t xml:space="preserve">Australia Brisbane</w:t>
      </w:r>
      <w:r>
        <w:t xml:space="preserve">, where emerging industries such as agri-tech, healthcare innovation, and smart city development demand sophisticated data-driven decision-making frameworks. Despite Queensland's strategic position as Australia's third-largest tech market, there remains a significant gap in research focusing on localized Data Scientist competency models and industry integration strategies tailored to Brisbane's distinct economic ecosystem.</w:t>
      </w:r>
    </w:p>
    <w:bookmarkEnd w:id="20"/>
    <w:bookmarkStart w:id="21" w:name="problem-statement"/>
    <w:p>
      <w:pPr>
        <w:pStyle w:val="Heading2"/>
      </w:pPr>
      <w:r>
        <w:t xml:space="preserve">2. Problem Statement</w:t>
      </w:r>
    </w:p>
    <w:p>
      <w:pPr>
        <w:pStyle w:val="FirstParagraph"/>
      </w:pPr>
      <w:r>
        <w:t xml:space="preserve">Current literature on data science roles predominantly draws from North American or European contexts, creating misalignment with Australian regulatory frameworks (including the Privacy Act 1988) and regional business practices. In</w:t>
      </w:r>
      <w:r>
        <w:t xml:space="preserve"> </w:t>
      </w:r>
      <w:r>
        <w:rPr>
          <w:bCs/>
          <w:b/>
        </w:rPr>
        <w:t xml:space="preserve">Australia Brisbane</w:t>
      </w:r>
      <w:r>
        <w:t xml:space="preserve">, organizations face three interconnected challenges: First, a mismatch between academic Data Scientist training programs and industry requirements specific to Queensland's resource-driven economy. Second, insufficient cross-sector collaboration mechanisms between academia (e.g., University of Queensland, QUT) and Brisbane-based enterprises. Third, inadequate frameworks for measuring Data Scientist impact on business outcomes within the Australian context. This Proposal directly addresses these gaps through a localized research agenda that positions Brisbane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Data Scientist Competency Framework integrating Australian regulatory requirements, industry 4.0 applications, and cultural business practices.</w:t>
      </w:r>
    </w:p>
    <w:p>
      <w:pPr>
        <w:numPr>
          <w:ilvl w:val="0"/>
          <w:numId w:val="1001"/>
        </w:numPr>
        <w:pStyle w:val="Compact"/>
      </w:pPr>
      <w:r>
        <w:t xml:space="preserve">To analyze sector-specific data science implementation challenges across Brisbane's key growth industries (agriculture, healthcare, urban infrastructure).</w:t>
      </w:r>
    </w:p>
    <w:p>
      <w:pPr>
        <w:numPr>
          <w:ilvl w:val="0"/>
          <w:numId w:val="1001"/>
        </w:numPr>
        <w:pStyle w:val="Compact"/>
      </w:pPr>
      <w:r>
        <w:t xml:space="preserve">To establish an impact measurement methodology for Data Scientist contributions within the unique economic constraints of</w:t>
      </w:r>
      <w:r>
        <w:t xml:space="preserve"> </w:t>
      </w:r>
      <w:r>
        <w:rPr>
          <w:bCs/>
          <w:b/>
        </w:rPr>
        <w:t xml:space="preserve">Australia Brisbane</w:t>
      </w:r>
      <w:r>
        <w:t xml:space="preserve">.</w:t>
      </w:r>
    </w:p>
    <w:p>
      <w:pPr>
        <w:numPr>
          <w:ilvl w:val="0"/>
          <w:numId w:val="1001"/>
        </w:numPr>
        <w:pStyle w:val="Compact"/>
      </w:pPr>
      <w:r>
        <w:t xml:space="preserve">To propose a collaborative model between Queensland universities and industry partners to bridge academic-practice gaps.</w:t>
      </w:r>
    </w:p>
    <w:bookmarkEnd w:id="22"/>
    <w:bookmarkStart w:id="23" w:name="literature-review-synthesis"/>
    <w:p>
      <w:pPr>
        <w:pStyle w:val="Heading2"/>
      </w:pPr>
      <w:r>
        <w:t xml:space="preserve">4. Literature Review (Synthesis)</w:t>
      </w:r>
    </w:p>
    <w:p>
      <w:pPr>
        <w:pStyle w:val="FirstParagraph"/>
      </w:pPr>
      <w:r>
        <w:t xml:space="preserve">Existing research on Data Scientists primarily focuses on global skill inventories (e.g., McKinsey 2023) or U.S.-centric case studies, neglecting Australia's distinct regulatory environment and regional economic structures. While studies by the Australian Computer Society (ACS) acknowledge data science shortages, they lack granular analysis of Brisbane-specific dynamics. Crucially, no prior research examines how Queensland's resource economy influences data strategy priorities compared to coastal tech hubs like Sydney or Melbourne. This Proposal fills this void by contextualizing Data Scientist roles within Brisbane's unique position as Australia's "Gateway to Asia," where data solutions must balance global connectivity with local agricultural and urban challenges.</w:t>
      </w:r>
    </w:p>
    <w:bookmarkEnd w:id="23"/>
    <w:bookmarkStart w:id="24" w:name="methodology"/>
    <w:p>
      <w:pPr>
        <w:pStyle w:val="Heading2"/>
      </w:pPr>
      <w:r>
        <w:t xml:space="preserve">5. Methodology</w:t>
      </w:r>
    </w:p>
    <w:p>
      <w:pPr>
        <w:pStyle w:val="FirstParagraph"/>
      </w:pPr>
      <w:r>
        <w:t xml:space="preserve">This research employs a mixed-methods approach designed for the Brisbane context:</w:t>
      </w:r>
    </w:p>
    <w:p>
      <w:pPr>
        <w:numPr>
          <w:ilvl w:val="0"/>
          <w:numId w:val="1002"/>
        </w:numPr>
        <w:pStyle w:val="Compact"/>
      </w:pPr>
      <w:r>
        <w:rPr>
          <w:bCs/>
          <w:b/>
        </w:rPr>
        <w:t xml:space="preserve">Phase 1: Industry Immersion (3 months)</w:t>
      </w:r>
      <w:r>
        <w:t xml:space="preserve">: In-depth interviews with 30+ Data Scientists and hiring managers across Brisbane's top 10 industry sectors (including CSIRO, Queensland Health, and AgriTech startups) to identify role-specific pain points.</w:t>
      </w:r>
    </w:p>
    <w:p>
      <w:pPr>
        <w:numPr>
          <w:ilvl w:val="0"/>
          <w:numId w:val="1002"/>
        </w:numPr>
        <w:pStyle w:val="Compact"/>
      </w:pPr>
      <w:r>
        <w:rPr>
          <w:bCs/>
          <w:b/>
        </w:rPr>
        <w:t xml:space="preserve">Phase 2: Competency Mapping (4 months)</w:t>
      </w:r>
      <w:r>
        <w:t xml:space="preserve">: Analysis of 500+ Brisbane job postings from Seek, LinkedIn, and government portals to establish domain-specific skill requirements against academic curricula.</w:t>
      </w:r>
    </w:p>
    <w:p>
      <w:pPr>
        <w:numPr>
          <w:ilvl w:val="0"/>
          <w:numId w:val="1002"/>
        </w:numPr>
        <w:pStyle w:val="Compact"/>
      </w:pPr>
      <w:r>
        <w:rPr>
          <w:bCs/>
          <w:b/>
        </w:rPr>
        <w:t xml:space="preserve">Phase 3: Case Study Integration (6 months)</w:t>
      </w:r>
      <w:r>
        <w:t xml:space="preserve">: Collaborative implementation with three Brisbane organizations (e.g., a major agricultural cooperative, a healthcare network, and a smart city initiative) to test the competency framework in real-world scenarios.</w:t>
      </w:r>
    </w:p>
    <w:p>
      <w:pPr>
        <w:numPr>
          <w:ilvl w:val="0"/>
          <w:numId w:val="1002"/>
        </w:numPr>
        <w:pStyle w:val="Compact"/>
      </w:pPr>
      <w:r>
        <w:rPr>
          <w:bCs/>
          <w:b/>
        </w:rPr>
        <w:t xml:space="preserve">Phase 4: Impact Modeling (2 months)</w:t>
      </w:r>
      <w:r>
        <w:t xml:space="preserve">: Development of KPIs measuring Data Scientist ROI through cost-benefit analysis of implemented solutions within Brisbane's economic context.</w:t>
      </w:r>
    </w:p>
    <w:bookmarkEnd w:id="24"/>
    <w:bookmarkStart w:id="25" w:name="significance-to-australia-brisbane"/>
    <w:p>
      <w:pPr>
        <w:pStyle w:val="Heading2"/>
      </w:pPr>
      <w:r>
        <w:t xml:space="preserve">6. Significance to Australia Brisbane</w:t>
      </w:r>
    </w:p>
    <w:p>
      <w:pPr>
        <w:pStyle w:val="FirstParagraph"/>
      </w:pPr>
      <w:r>
        <w:t xml:space="preserve">This Thesis Proposal directly addresses strategic priorities outlined in Queensland's Digital Economy Strategy 2030 and the Greater Brisbane City Plan. By focusing on</w:t>
      </w:r>
      <w:r>
        <w:t xml:space="preserve"> </w:t>
      </w:r>
      <w:r>
        <w:rPr>
          <w:bCs/>
          <w:b/>
        </w:rPr>
        <w:t xml:space="preserve">Australia Brisbane</w:t>
      </w:r>
      <w:r>
        <w:t xml:space="preserve">, the research will deliver tangible value through:</w:t>
      </w:r>
    </w:p>
    <w:p>
      <w:pPr>
        <w:numPr>
          <w:ilvl w:val="0"/>
          <w:numId w:val="1003"/>
        </w:numPr>
        <w:pStyle w:val="Compact"/>
      </w:pPr>
      <w:r>
        <w:t xml:space="preserve">Reducing time-to-competency for Data Scientists entering the Brisbane workforce by 40% via tailored training pathways.</w:t>
      </w:r>
    </w:p>
    <w:p>
      <w:pPr>
        <w:numPr>
          <w:ilvl w:val="0"/>
          <w:numId w:val="1003"/>
        </w:numPr>
        <w:pStyle w:val="Compact"/>
      </w:pPr>
      <w:r>
        <w:t xml:space="preserve">Enabling Brisbane-based companies to achieve measurable efficiency gains (target: 25% faster data-driven decision cycles) through localized implementation frameworks.</w:t>
      </w:r>
    </w:p>
    <w:p>
      <w:pPr>
        <w:numPr>
          <w:ilvl w:val="0"/>
          <w:numId w:val="1003"/>
        </w:numPr>
        <w:pStyle w:val="Compact"/>
      </w:pPr>
      <w:r>
        <w:t xml:space="preserve">Strengthening Brisbane's position as Australia's preferred location for data science talent, supporting the state government's goal of attracting $10 billion in tech investment by 2030.</w:t>
      </w:r>
    </w:p>
    <w:p>
      <w:pPr>
        <w:numPr>
          <w:ilvl w:val="0"/>
          <w:numId w:val="1003"/>
        </w:numPr>
        <w:pStyle w:val="Compact"/>
      </w:pPr>
      <w:r>
        <w:t xml:space="preserve">Fostering cross-sector innovation by connecting University of Queensland/QUT research with industry needs through the proposed Data Science Collaborative Network.</w:t>
      </w:r>
    </w:p>
    <w:bookmarkEnd w:id="25"/>
    <w:bookmarkStart w:id="26" w:name="expected-outcomes"/>
    <w:p>
      <w:pPr>
        <w:pStyle w:val="Heading2"/>
      </w:pPr>
      <w:r>
        <w:t xml:space="preserve">7. Expected Outcomes</w:t>
      </w:r>
    </w:p>
    <w:p>
      <w:pPr>
        <w:pStyle w:val="FirstParagraph"/>
      </w:pPr>
      <w:r>
        <w:t xml:space="preserve">The completed Thesis Proposal will produce three core deliverables: (1) A Brisbane Data Scientist Competency Model validated through industry partnerships; (2) A sector-specific implementation toolkit for agriculture, healthcare, and urban development; and (3) Policy recommendations for Queensland's Department of Employment and Workplace Relations to align education with local market needs. These outcomes directly support the strategic vision of Brisbane as Australia's "Innovation Capital" by ensuring Data Scientists are equipped to solve regionally specific challenges—from optimizing sugar cane yields using satellite data in the Darling Downs to managing healthcare resource allocation across Greater Brisbane.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Preliminary Competency Model Draft (Brisbane Context)</w:t>
            </w:r>
          </w:p>
        </w:tc>
      </w:tr>
      <w:tr>
        <w:tc>
          <w:tcPr/>
          <w:p>
            <w:pPr>
              <w:pStyle w:val="Compact"/>
              <w:jc w:val="left"/>
            </w:pPr>
            <w:r>
              <w:t xml:space="preserve">Industry Engagement &amp; Data Collection</w:t>
            </w:r>
          </w:p>
        </w:tc>
        <w:tc>
          <w:tcPr/>
          <w:p>
            <w:pPr>
              <w:pStyle w:val="Compact"/>
              <w:jc w:val="left"/>
            </w:pPr>
            <w:r>
              <w:t xml:space="preserve">Months 4-6</w:t>
            </w:r>
          </w:p>
        </w:tc>
        <w:tc>
          <w:tcPr/>
          <w:p>
            <w:pPr>
              <w:pStyle w:val="Compact"/>
              <w:jc w:val="left"/>
            </w:pPr>
            <w:r>
              <w:t xml:space="preserve">Validated Skill Matrix + Sector Analysis Report</w:t>
            </w:r>
          </w:p>
        </w:tc>
      </w:tr>
      <w:tr>
        <w:tc>
          <w:tcPr/>
          <w:p>
            <w:pPr>
              <w:pStyle w:val="Compact"/>
              <w:jc w:val="left"/>
            </w:pPr>
            <w:r>
              <w:t xml:space="preserve">Cross-Sector Implementation Pilot</w:t>
            </w:r>
          </w:p>
        </w:tc>
        <w:tc>
          <w:tcPr/>
          <w:p>
            <w:pPr>
              <w:pStyle w:val="Compact"/>
              <w:jc w:val="left"/>
            </w:pPr>
            <w:r>
              <w:t xml:space="preserve">Months 7-12</w:t>
            </w:r>
          </w:p>
        </w:tc>
        <w:tc>
          <w:tcPr/>
          <w:p>
            <w:pPr>
              <w:pStyle w:val="Compact"/>
              <w:jc w:val="left"/>
            </w:pPr>
            <w:r>
              <w:t xml:space="preserve">Case Study Documentation (3 Brisbane Organizations)</w:t>
            </w:r>
          </w:p>
        </w:tc>
      </w:tr>
      <w:tr>
        <w:tc>
          <w:tcPr/>
          <w:p>
            <w:pPr>
              <w:pStyle w:val="Compact"/>
              <w:jc w:val="left"/>
            </w:pPr>
            <w:r>
              <w:t xml:space="preserve">Framework Finalization &amp; Policy Recommendations</w:t>
            </w:r>
          </w:p>
        </w:tc>
        <w:tc>
          <w:tcPr/>
          <w:p>
            <w:pPr>
              <w:pStyle w:val="Compact"/>
              <w:jc w:val="left"/>
            </w:pPr>
            <w:r>
              <w:t xml:space="preserve">Months 13-18</w:t>
            </w:r>
          </w:p>
        </w:tc>
        <w:tc>
          <w:tcPr/>
          <w:p>
            <w:pPr>
              <w:pStyle w:val="Compact"/>
              <w:jc w:val="left"/>
            </w:pPr>
            <w:r>
              <w:rPr>
                <w:bCs/>
                <w:b/>
              </w:rPr>
              <w:t xml:space="preserve">Closed Thesis Proposal: Data Scientist Impact Framework for Australia Brisbane</w:t>
            </w:r>
          </w:p>
        </w:tc>
      </w:tr>
    </w:tbl>
    <w:bookmarkEnd w:id="27"/>
    <w:bookmarkStart w:id="28" w:name="conclusion"/>
    <w:p>
      <w:pPr>
        <w:pStyle w:val="Heading2"/>
      </w:pPr>
      <w:r>
        <w:t xml:space="preserve">9. Conclusion</w:t>
      </w:r>
    </w:p>
    <w:p>
      <w:pPr>
        <w:pStyle w:val="FirstParagraph"/>
      </w:pPr>
      <w:r>
        <w:t xml:space="preserve">This Thesis Proposal establishes a necessary foundation for professionalizing the role of Data Scientist within the specific economic, regulatory, and cultural parameters of</w:t>
      </w:r>
      <w:r>
        <w:t xml:space="preserve"> </w:t>
      </w:r>
      <w:r>
        <w:rPr>
          <w:bCs/>
          <w:b/>
        </w:rPr>
        <w:t xml:space="preserve">Australia Brisbane</w:t>
      </w:r>
      <w:r>
        <w:t xml:space="preserve">. By moving beyond generic global frameworks to develop contextually grounded solutions, this research directly addresses Brisbane's urgent need to leverage data science as an engine for inclusive economic growth. The outcomes will empower local businesses to compete globally while ensuring that Data Scientists in Australia Brisbane operate with precision, regulatory compliance, and measurable impact—ultimately positioning the city as a benchmark for data-driven innovation across Australasia. As Brisbane continues its trajectory as Australia's fastest-growing tech hub, this Thesis Proposal provides the strategic roadmap to maximize talent potential within our unique regional ecosystem.</w:t>
      </w:r>
    </w:p>
    <w:bookmarkEnd w:id="28"/>
    <w:bookmarkStart w:id="29" w:name="references-selected"/>
    <w:p>
      <w:pPr>
        <w:pStyle w:val="Heading2"/>
      </w:pPr>
      <w:r>
        <w:t xml:space="preserve">10. References (Selected)</w:t>
      </w:r>
    </w:p>
    <w:p>
      <w:pPr>
        <w:numPr>
          <w:ilvl w:val="0"/>
          <w:numId w:val="1004"/>
        </w:numPr>
        <w:pStyle w:val="Compact"/>
      </w:pPr>
      <w:r>
        <w:t xml:space="preserve">Australian Government. (2023). *Digital Economy Strategy: Building a Digital Australia*. Department of Industry, Science and Resources.</w:t>
      </w:r>
    </w:p>
    <w:p>
      <w:pPr>
        <w:numPr>
          <w:ilvl w:val="0"/>
          <w:numId w:val="1004"/>
        </w:numPr>
        <w:pStyle w:val="Compact"/>
      </w:pPr>
      <w:r>
        <w:t xml:space="preserve">Queensland Treasury. (2023). *Brisbane City Plan 2019: Strategic Direction for Growth*.</w:t>
      </w:r>
    </w:p>
    <w:p>
      <w:pPr>
        <w:numPr>
          <w:ilvl w:val="0"/>
          <w:numId w:val="1004"/>
        </w:numPr>
        <w:pStyle w:val="Compact"/>
      </w:pPr>
      <w:r>
        <w:t xml:space="preserve">McKinsey Global Institute. (2023). *The State of Data Science in the Asia-Pacific*. MGI Report.</w:t>
      </w:r>
    </w:p>
    <w:p>
      <w:pPr>
        <w:numPr>
          <w:ilvl w:val="0"/>
          <w:numId w:val="1004"/>
        </w:numPr>
        <w:pStyle w:val="Compact"/>
      </w:pPr>
      <w:r>
        <w:t xml:space="preserve">University of Queensland. (2024). *Brisbane Tech Talent Pipeline Analysis*. Centre for Economic and Social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Australia Brisbane</dc:title>
  <dc:creator/>
  <dc:language>en</dc:language>
  <cp:keywords/>
  <dcterms:created xsi:type="dcterms:W3CDTF">2026-04-25T20:03:39Z</dcterms:created>
  <dcterms:modified xsi:type="dcterms:W3CDTF">2026-04-25T20:03:39Z</dcterms:modified>
</cp:coreProperties>
</file>

<file path=docProps/custom.xml><?xml version="1.0" encoding="utf-8"?>
<Properties xmlns="http://schemas.openxmlformats.org/officeDocument/2006/custom-properties" xmlns:vt="http://schemas.openxmlformats.org/officeDocument/2006/docPropsVTypes"/>
</file>