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2" w:name="Xcc5387ad546b8876a7c82bd38ee88e35b6f91d6"/>
    <w:p>
      <w:pPr>
        <w:pStyle w:val="Heading1"/>
      </w:pPr>
      <w:r>
        <w:t xml:space="preserve">Thesis Proposal: Advancing Data Science Practices for Urban Innovation in Canada Toronto</w:t>
      </w:r>
    </w:p>
    <w:bookmarkStart w:id="20" w:name="introduction-and-context"/>
    <w:p>
      <w:pPr>
        <w:pStyle w:val="Heading2"/>
      </w:pPr>
      <w:r>
        <w:t xml:space="preserve">Introduction and Context</w:t>
      </w:r>
    </w:p>
    <w:p>
      <w:pPr>
        <w:pStyle w:val="FirstParagraph"/>
      </w:pPr>
      <w:r>
        <w:t xml:space="preserve">The role of a</w:t>
      </w:r>
      <w:r>
        <w:t xml:space="preserve"> </w:t>
      </w:r>
      <w:r>
        <w:rPr>
          <w:bCs/>
          <w:b/>
        </w:rPr>
        <w:t xml:space="preserve">Data Scientist</w:t>
      </w:r>
      <w:r>
        <w:t xml:space="preserve"> </w:t>
      </w:r>
      <w:r>
        <w:t xml:space="preserve">has evolved from niche technical specialization to a strategic business asset, particularly within Canada's rapidly growing technology ecosystem. As the largest city in Canada and a global hub for innovation, Toronto presents an unparalleled environment for data science application across healthcare, transportation, finance, and urban planning. This</w:t>
      </w:r>
      <w:r>
        <w:t xml:space="preserve"> </w:t>
      </w:r>
      <w:r>
        <w:rPr>
          <w:bCs/>
          <w:b/>
        </w:rPr>
        <w:t xml:space="preserve">Thesis Proposal</w:t>
      </w:r>
      <w:r>
        <w:t xml:space="preserve"> </w:t>
      </w:r>
      <w:r>
        <w:t xml:space="preserve">outlines critical research to address emerging challenges in applying data science within Toronto's unique socio-technical landscape. The central premise contends that while Toronto attracts significant investment in AI and analytics (with over 300 tech firms operating in the Greater Toronto Area), there exists a critical gap between academic research and practical implementation of ethical, scalable data science frameworks tailored to Canada's regulatory context.</w:t>
      </w:r>
    </w:p>
    <w:bookmarkEnd w:id="20"/>
    <w:bookmarkStart w:id="21" w:name="problem-statement"/>
    <w:p>
      <w:pPr>
        <w:pStyle w:val="Heading2"/>
      </w:pPr>
      <w:r>
        <w:t xml:space="preserve">Problem Statement</w:t>
      </w:r>
    </w:p>
    <w:p>
      <w:pPr>
        <w:pStyle w:val="FirstParagraph"/>
      </w:pPr>
      <w:r>
        <w:t xml:space="preserve">Current data science practices in</w:t>
      </w:r>
      <w:r>
        <w:t xml:space="preserve"> </w:t>
      </w:r>
      <w:r>
        <w:rPr>
          <w:bCs/>
          <w:b/>
        </w:rPr>
        <w:t xml:space="preserve">Canada Toronto</w:t>
      </w:r>
      <w:r>
        <w:t xml:space="preserve"> </w:t>
      </w:r>
      <w:r>
        <w:t xml:space="preserve">face three interconnected challenges: (1) Ethical compliance with Canadian privacy legislation (PIPEDA) and municipal regulations remains inconsistently applied, leading to public distrust; (2) Data silos across Toronto's 44 municipal departments hinder cross-functional analytics despite open data initiatives; and (3) Academic training programs often lack immersion in Toronto-specific urban challenges. For instance, a 2023 report by the Toronto Economic Development Corporation noted that 68% of city-led smart initiatives fail to achieve scalability due to fragmented data governance—directly impacting the effectiveness of a</w:t>
      </w:r>
      <w:r>
        <w:t xml:space="preserve"> </w:t>
      </w:r>
      <w:r>
        <w:rPr>
          <w:bCs/>
          <w:b/>
        </w:rPr>
        <w:t xml:space="preserve">Data Scientist</w:t>
      </w:r>
      <w:r>
        <w:t xml:space="preserve"> </w:t>
      </w:r>
      <w:r>
        <w:t xml:space="preserve">in municipal roles.</w:t>
      </w:r>
    </w:p>
    <w:bookmarkEnd w:id="21"/>
    <w:bookmarkStart w:id="22" w:name="literature-review"/>
    <w:p>
      <w:pPr>
        <w:pStyle w:val="Heading2"/>
      </w:pPr>
      <w:r>
        <w:t xml:space="preserve">Literature Review</w:t>
      </w:r>
    </w:p>
    <w:p>
      <w:pPr>
        <w:pStyle w:val="FirstParagraph"/>
      </w:pPr>
      <w:r>
        <w:t xml:space="preserve">Existing scholarship focuses broadly on urban analytics (Batty, 2013) or AI ethics (Floridi, 2019), but rarely examines Toronto's context. Canadian studies (e.g., Dhillon &amp; Chen, 2021) emphasize federal data policies yet overlook municipal implementation nuances. International work on Barcelona’s smart city model (Batty et al., 2018) offers frameworks but ignores Canada's cultural diversity and legal constraints. Crucially, no research bridges the gap between Toronto's specific challenges—such as managing immigration-driven demographic shifts or integrating Indigenous community data practices—and scalable data science solutions. This gap represents a critical opportunity for this</w:t>
      </w:r>
      <w:r>
        <w:t xml:space="preserve"> </w:t>
      </w:r>
      <w:r>
        <w:rPr>
          <w:bCs/>
          <w:b/>
        </w:rPr>
        <w:t xml:space="preserve">Thesis Proposal</w:t>
      </w:r>
      <w:r>
        <w:t xml:space="preserve"> </w:t>
      </w:r>
      <w:r>
        <w:t xml:space="preserve">to establish Toronto as a benchmark for ethical urban analytics in</w:t>
      </w:r>
      <w:r>
        <w:t xml:space="preserve"> </w:t>
      </w:r>
      <w:r>
        <w:rPr>
          <w:bCs/>
          <w:b/>
        </w:rPr>
        <w:t xml:space="preserve">Canada Toronto</w:t>
      </w:r>
      <w:r>
        <w:t xml:space="preserve">.</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design an Ethical Urban Data Governance Framework (EUDGF) specifically calibrated for Toronto's municipal infrastructure, addressing PIPEDA compliance and community engagement.</w:t>
      </w:r>
    </w:p>
    <w:p>
      <w:pPr>
        <w:numPr>
          <w:ilvl w:val="0"/>
          <w:numId w:val="1001"/>
        </w:numPr>
        <w:pStyle w:val="Compact"/>
      </w:pPr>
      <w:r>
        <w:t xml:space="preserve">To evaluate how Toronto-specific variables (e.g., seasonal climate impacts on transit data, multicultural population segmentation) affect machine learning model accuracy in public service optimization.</w:t>
      </w:r>
    </w:p>
    <w:p>
      <w:pPr>
        <w:numPr>
          <w:ilvl w:val="0"/>
          <w:numId w:val="1001"/>
        </w:numPr>
        <w:pStyle w:val="Compact"/>
      </w:pPr>
      <w:r>
        <w:t xml:space="preserve">To develop a collaborative analytics toolkit enabling seamless data sharing between Toronto Public Health, TTC, and municipal planning departments while maintaining privacy.</w:t>
      </w:r>
    </w:p>
    <w:p>
      <w:pPr>
        <w:pStyle w:val="FirstParagraph"/>
      </w:pPr>
      <w:r>
        <w:t xml:space="preserve">These objectives address the following core research questions:</w:t>
      </w:r>
    </w:p>
    <w:p>
      <w:pPr>
        <w:numPr>
          <w:ilvl w:val="0"/>
          <w:numId w:val="1002"/>
        </w:numPr>
        <w:pStyle w:val="Compact"/>
      </w:pPr>
      <w:r>
        <w:t xml:space="preserve">How can a Toronto-centric Data Scientist balance innovation with ethical constraints in public-sector analytics?</w:t>
      </w:r>
    </w:p>
    <w:p>
      <w:pPr>
        <w:numPr>
          <w:ilvl w:val="0"/>
          <w:numId w:val="1002"/>
        </w:numPr>
        <w:pStyle w:val="Compact"/>
      </w:pPr>
      <w:r>
        <w:t xml:space="preserve">What machine learning approaches most accurately predict urban service demand patterns (e.g., winter transit usage, healthcare access) using Toronto's heterogeneous datasets?</w:t>
      </w:r>
    </w:p>
    <w:p>
      <w:pPr>
        <w:numPr>
          <w:ilvl w:val="0"/>
          <w:numId w:val="1002"/>
        </w:numPr>
        <w:pStyle w:val="Compact"/>
      </w:pPr>
      <w:r>
        <w:t xml:space="preserve">How can cross-departmental data collaboration be institutionalized without compromising privacy or sovereignty?</w:t>
      </w:r>
    </w:p>
    <w:bookmarkEnd w:id="23"/>
    <w:bookmarkStart w:id="27" w:name="methodology"/>
    <w:p>
      <w:pPr>
        <w:pStyle w:val="Heading2"/>
      </w:pPr>
      <w:r>
        <w:t xml:space="preserve">Methodology</w:t>
      </w:r>
    </w:p>
    <w:p>
      <w:pPr>
        <w:pStyle w:val="FirstParagraph"/>
      </w:pPr>
      <w:r>
        <w:t xml:space="preserve">This study employs a mixed-methods approach grounded in Toronto’s operational reality:</w:t>
      </w:r>
    </w:p>
    <w:bookmarkStart w:id="24" w:name="phase-1-contextual-analysis-months-1-4"/>
    <w:p>
      <w:pPr>
        <w:pStyle w:val="Heading3"/>
      </w:pPr>
      <w:r>
        <w:t xml:space="preserve">Phase 1: Contextual Analysis (Months 1-4)</w:t>
      </w:r>
    </w:p>
    <w:p>
      <w:pPr>
        <w:pStyle w:val="FirstParagraph"/>
      </w:pPr>
      <w:r>
        <w:t xml:space="preserve">Conduct semi-structured interviews with 15+ current Data Scientists across Toronto entities (City of Toronto, MaRS Discovery District, SickKids Hospital) and review municipal data policy documents. This identifies pain points in existing workflows.</w:t>
      </w:r>
    </w:p>
    <w:bookmarkEnd w:id="24"/>
    <w:bookmarkStart w:id="25" w:name="phase-2-framework-development-months-5-8"/>
    <w:p>
      <w:pPr>
        <w:pStyle w:val="Heading3"/>
      </w:pPr>
      <w:r>
        <w:t xml:space="preserve">Phase 2: Framework Development (Months 5-8)</w:t>
      </w:r>
    </w:p>
    <w:p>
      <w:pPr>
        <w:pStyle w:val="FirstParagraph"/>
      </w:pPr>
      <w:r>
        <w:t xml:space="preserve">Co-design the EUDGF with Toronto's Office of Data Strategy and Indigenous community representatives. The framework integrates:</w:t>
      </w:r>
    </w:p>
    <w:p>
      <w:pPr>
        <w:numPr>
          <w:ilvl w:val="0"/>
          <w:numId w:val="1003"/>
        </w:numPr>
        <w:pStyle w:val="Compact"/>
      </w:pPr>
      <w:r>
        <w:rPr>
          <w:iCs/>
          <w:i/>
        </w:rPr>
        <w:t xml:space="preserve">Ontological Mapping</w:t>
      </w:r>
      <w:r>
        <w:t xml:space="preserve">: Classifying data types by sensitivity (e.g., health data vs. traffic patterns) per Canadian law.</w:t>
      </w:r>
    </w:p>
    <w:p>
      <w:pPr>
        <w:numPr>
          <w:ilvl w:val="0"/>
          <w:numId w:val="1003"/>
        </w:numPr>
        <w:pStyle w:val="Compact"/>
      </w:pPr>
      <w:r>
        <w:rPr>
          <w:iCs/>
          <w:i/>
        </w:rPr>
        <w:t xml:space="preserve">Participatory Analytics</w:t>
      </w:r>
      <w:r>
        <w:t xml:space="preserve">: Embedding community feedback loops into model training cycles.</w:t>
      </w:r>
    </w:p>
    <w:p>
      <w:pPr>
        <w:numPr>
          <w:ilvl w:val="0"/>
          <w:numId w:val="1003"/>
        </w:numPr>
        <w:pStyle w:val="Compact"/>
      </w:pPr>
      <w:r>
        <w:rPr>
          <w:iCs/>
          <w:i/>
        </w:rPr>
        <w:t xml:space="preserve">City-Specific Feature Engineering</w:t>
      </w:r>
      <w:r>
        <w:t xml:space="preserve">: Developing Toronto-adapted variables (e.g., "snowfall intensity index" for transit models).</w:t>
      </w:r>
    </w:p>
    <w:bookmarkEnd w:id="25"/>
    <w:bookmarkStart w:id="26" w:name="phase-3-validation-months-9-12"/>
    <w:p>
      <w:pPr>
        <w:pStyle w:val="Heading3"/>
      </w:pPr>
      <w:r>
        <w:t xml:space="preserve">Phase 3: Validation (Months 9-12)</w:t>
      </w:r>
    </w:p>
    <w:p>
      <w:pPr>
        <w:pStyle w:val="FirstParagraph"/>
      </w:pPr>
      <w:r>
        <w:t xml:space="preserve">Deploy the framework in two pilot projects:</w:t>
      </w:r>
    </w:p>
    <w:p>
      <w:pPr>
        <w:numPr>
          <w:ilvl w:val="0"/>
          <w:numId w:val="1004"/>
        </w:numPr>
        <w:pStyle w:val="Compact"/>
      </w:pPr>
      <w:r>
        <w:rPr>
          <w:iCs/>
          <w:i/>
        </w:rPr>
        <w:t xml:space="preserve">TTC Demand Forecasting</w:t>
      </w:r>
      <w:r>
        <w:t xml:space="preserve">: Using anonymized fare data and weather patterns to predict winter service needs.</w:t>
      </w:r>
    </w:p>
    <w:p>
      <w:pPr>
        <w:numPr>
          <w:ilvl w:val="0"/>
          <w:numId w:val="1004"/>
        </w:numPr>
        <w:pStyle w:val="Compact"/>
      </w:pPr>
      <w:r>
        <w:rPr>
          <w:iCs/>
          <w:i/>
        </w:rPr>
        <w:t xml:space="preserve">Public Health Resource Allocation</w:t>
      </w:r>
      <w:r>
        <w:t xml:space="preserve">: Modeling pandemic response using Toronto's demographic datasets while respecting privacy boundaries.</w:t>
      </w:r>
    </w:p>
    <w:p>
      <w:pPr>
        <w:pStyle w:val="FirstParagraph"/>
      </w:pPr>
      <w:r>
        <w:t xml:space="preserve">Evaluation metrics include model accuracy (F1-score), stakeholder trust surveys, and policy adoption rates. All data will be processed through Toronto’s secure municipal cloud environment, adhering strictly to Ontario’s Freedom of Information Act and PIPEDA.</w:t>
      </w:r>
    </w:p>
    <w:bookmarkEnd w:id="26"/>
    <w:bookmarkEnd w:id="27"/>
    <w:bookmarkStart w:id="28"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delivers three transformative contributions for the field:</w:t>
      </w:r>
    </w:p>
    <w:p>
      <w:pPr>
        <w:numPr>
          <w:ilvl w:val="0"/>
          <w:numId w:val="1005"/>
        </w:numPr>
        <w:pStyle w:val="Compact"/>
      </w:pPr>
      <w:r>
        <w:rPr>
          <w:bCs/>
          <w:b/>
        </w:rPr>
        <w:t xml:space="preserve">Contextualized Framework</w:t>
      </w:r>
      <w:r>
        <w:t xml:space="preserve">: The EUDGF provides Toronto-specific guidelines adopted by city departments, setting a national standard for Canadian municipalities.</w:t>
      </w:r>
    </w:p>
    <w:p>
      <w:pPr>
        <w:numPr>
          <w:ilvl w:val="0"/>
          <w:numId w:val="1005"/>
        </w:numPr>
        <w:pStyle w:val="Compact"/>
      </w:pPr>
      <w:r>
        <w:rPr>
          <w:bCs/>
          <w:b/>
        </w:rPr>
        <w:t xml:space="preserve">Toronto-Centric Data Science Training</w:t>
      </w:r>
      <w:r>
        <w:t xml:space="preserve">: A curriculum module for University of Toronto and Ryerson data science programs focused on Canadian urban case studies.</w:t>
      </w:r>
    </w:p>
    <w:p>
      <w:pPr>
        <w:numPr>
          <w:ilvl w:val="0"/>
          <w:numId w:val="1005"/>
        </w:numPr>
        <w:pStyle w:val="Compact"/>
      </w:pPr>
      <w:r>
        <w:rPr>
          <w:bCs/>
          <w:b/>
        </w:rPr>
        <w:t xml:space="preserve">Policy Blueprint</w:t>
      </w:r>
      <w:r>
        <w:t xml:space="preserve">: Recommendations for Ontario’s Ministry of Digital Government to modernize data-sharing protocols across public services, directly impacting how a</w:t>
      </w:r>
      <w:r>
        <w:t xml:space="preserve"> </w:t>
      </w:r>
      <w:r>
        <w:rPr>
          <w:bCs/>
          <w:b/>
        </w:rPr>
        <w:t xml:space="preserve">Data Scientist</w:t>
      </w:r>
      <w:r>
        <w:t xml:space="preserve"> </w:t>
      </w:r>
      <w:r>
        <w:t xml:space="preserve">operates in</w:t>
      </w:r>
      <w:r>
        <w:t xml:space="preserve"> </w:t>
      </w:r>
      <w:r>
        <w:rPr>
          <w:bCs/>
          <w:b/>
        </w:rPr>
        <w:t xml:space="preserve">Canada Toronto</w:t>
      </w:r>
      <w:r>
        <w:t xml:space="preserve">.</w:t>
      </w:r>
    </w:p>
    <w:bookmarkEnd w:id="28"/>
    <w:bookmarkStart w:id="29" w:name="timeline-and-feasibility"/>
    <w:p>
      <w:pPr>
        <w:pStyle w:val="Heading2"/>
      </w:pPr>
      <w:r>
        <w:t xml:space="preserve">Timeline and Feasibility</w:t>
      </w:r>
    </w:p>
    <w:p>
      <w:pPr>
        <w:pStyle w:val="FirstParagraph"/>
      </w:pPr>
      <w:r>
        <w:t xml:space="preserve">The 12-month project leverages existing Toronto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Resources Required</w:t>
            </w:r>
          </w:p>
        </w:tc>
      </w:tr>
      <w:tr>
        <w:tc>
          <w:tcPr/>
          <w:p>
            <w:pPr>
              <w:pStyle w:val="Compact"/>
              <w:jc w:val="left"/>
            </w:pPr>
            <w:r>
              <w:t xml:space="preserve">Months 1-4: Contextual Analysis</w:t>
            </w:r>
          </w:p>
        </w:tc>
        <w:tc>
          <w:tcPr/>
          <w:p>
            <w:pPr>
              <w:pStyle w:val="Compact"/>
              <w:jc w:val="left"/>
            </w:pPr>
            <w:r>
              <w:t xml:space="preserve">Pilot stakeholder map, Ethics Board approval</w:t>
            </w:r>
          </w:p>
        </w:tc>
        <w:tc>
          <w:tcPr/>
          <w:p>
            <w:pPr>
              <w:pStyle w:val="Compact"/>
              <w:jc w:val="left"/>
            </w:pPr>
            <w:r>
              <w:t xml:space="preserve">Toronto Open Data Portal access, City of Toronto IRB approval</w:t>
            </w:r>
          </w:p>
        </w:tc>
      </w:tr>
      <w:tr>
        <w:tc>
          <w:tcPr/>
          <w:p>
            <w:pPr>
              <w:pStyle w:val="Compact"/>
              <w:jc w:val="left"/>
            </w:pPr>
            <w:r>
              <w:t xml:space="preserve">Months 5-8: Framework Development</w:t>
            </w:r>
          </w:p>
        </w:tc>
        <w:tc>
          <w:tcPr/>
          <w:p>
            <w:pPr>
              <w:pStyle w:val="Compact"/>
              <w:jc w:val="left"/>
            </w:pPr>
            <w:r>
              <w:t xml:space="preserve">EUDGF draft, Community co-design workshop</w:t>
            </w:r>
          </w:p>
        </w:tc>
        <w:tc>
          <w:tcPr/>
          <w:p>
            <w:pPr>
              <w:pStyle w:val="Compact"/>
              <w:jc w:val="left"/>
            </w:pPr>
            <w:r>
              <w:t xml:space="preserve">MaRS Discovery District partnership, Indigenous Knowledge Keeper consultation</w:t>
            </w:r>
          </w:p>
        </w:tc>
      </w:tr>
      <w:tr>
        <w:tc>
          <w:tcPr/>
          <w:p>
            <w:pPr>
              <w:pStyle w:val="Compact"/>
              <w:jc w:val="left"/>
            </w:pPr>
            <w:r>
              <w:t xml:space="preserve">Months 9-12: Validation &amp; Dissemination</w:t>
            </w:r>
          </w:p>
        </w:tc>
        <w:tc>
          <w:tcPr/>
          <w:p>
            <w:pPr>
              <w:pStyle w:val="Compact"/>
              <w:jc w:val="left"/>
            </w:pPr>
            <w:r>
              <w:t xml:space="preserve">Pilot deployment results, Policy brief to Ontario Ministry</w:t>
            </w:r>
          </w:p>
        </w:tc>
        <w:tc>
          <w:tcPr/>
          <w:p>
            <w:pPr>
              <w:pStyle w:val="Compact"/>
              <w:jc w:val="left"/>
            </w:pPr>
            <w:r>
              <w:t xml:space="preserve">TTC data access agreement, Toronto Public Health collaboration</w:t>
            </w:r>
          </w:p>
        </w:tc>
      </w:tr>
    </w:tbl>
    <w:p>
      <w:pPr>
        <w:pStyle w:val="BodyText"/>
      </w:pPr>
      <w:r>
        <w:t xml:space="preserve">Feasibility is ensured through established partnerships with the City of Toronto’s Office of Data Strategy (which provided 2023 funding for similar projects) and Ontario’s Digital Government initiative. All data processing complies with Canadian federal standards, avoiding geopolitical constraints common in U.S.-centric research.</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positions the Data Scientist as a pivotal agent for ethical innovation in Canada Toronto’s urban ecosystem. By centering Toronto’s unique regulatory, cultural, and infrastructural realities, this research directly addresses a critical void in data science application—ensuring analytics serve communities rather than merely optimize systems. The EUDGF framework will not only enhance the efficacy of every</w:t>
      </w:r>
      <w:r>
        <w:t xml:space="preserve"> </w:t>
      </w:r>
      <w:r>
        <w:rPr>
          <w:bCs/>
          <w:b/>
        </w:rPr>
        <w:t xml:space="preserve">Data Scientist</w:t>
      </w:r>
      <w:r>
        <w:t xml:space="preserve"> </w:t>
      </w:r>
      <w:r>
        <w:t xml:space="preserve">working in</w:t>
      </w:r>
      <w:r>
        <w:t xml:space="preserve"> </w:t>
      </w:r>
      <w:r>
        <w:rPr>
          <w:bCs/>
          <w:b/>
        </w:rPr>
        <w:t xml:space="preserve">Canada Toronto</w:t>
      </w:r>
      <w:r>
        <w:t xml:space="preserve"> </w:t>
      </w:r>
      <w:r>
        <w:t xml:space="preserve">but also establish Toronto as a global exemplar for responsible urban analytics. As Canada accelerates its AI Strategy 2023, this work provides the actionable foundation needed to transform data science from a technical function into an inclusive civic mission. For the future of</w:t>
      </w:r>
      <w:r>
        <w:t xml:space="preserve"> </w:t>
      </w:r>
      <w:r>
        <w:rPr>
          <w:bCs/>
          <w:b/>
        </w:rPr>
        <w:t xml:space="preserve">Data Scientist</w:t>
      </w:r>
      <w:r>
        <w:t xml:space="preserve"> </w:t>
      </w:r>
      <w:r>
        <w:t xml:space="preserve">roles in</w:t>
      </w:r>
      <w:r>
        <w:t xml:space="preserve"> </w:t>
      </w:r>
      <w:r>
        <w:rPr>
          <w:bCs/>
          <w:b/>
        </w:rPr>
        <w:t xml:space="preserve">Canada Toronto</w:t>
      </w:r>
      <w:r>
        <w:t xml:space="preserve">, this proposal bridges academic rigor with tangible municipal impact—where every model built advances both innovation and public trust.</w:t>
      </w:r>
    </w:p>
    <w:bookmarkEnd w:id="30"/>
    <w:bookmarkStart w:id="31" w:name="references-selected"/>
    <w:p>
      <w:pPr>
        <w:pStyle w:val="Heading2"/>
      </w:pPr>
      <w:r>
        <w:t xml:space="preserve">References (Selected)</w:t>
      </w:r>
    </w:p>
    <w:p>
      <w:pPr>
        <w:numPr>
          <w:ilvl w:val="0"/>
          <w:numId w:val="1006"/>
        </w:numPr>
        <w:pStyle w:val="Compact"/>
      </w:pPr>
      <w:r>
        <w:t xml:space="preserve">Batty, M. (2013). *Big Data, Smart Cities and City Science*. Environment and Planning B: Urban Analytics and City Science.</w:t>
      </w:r>
    </w:p>
    <w:p>
      <w:pPr>
        <w:numPr>
          <w:ilvl w:val="0"/>
          <w:numId w:val="1006"/>
        </w:numPr>
        <w:pStyle w:val="Compact"/>
      </w:pPr>
      <w:r>
        <w:t xml:space="preserve">Dhillon, P., &amp; Chen, L. (2021). *Ethical Data Practices in Canadian Public Sector*. Journal of Canadian Policy Research.</w:t>
      </w:r>
    </w:p>
    <w:p>
      <w:pPr>
        <w:numPr>
          <w:ilvl w:val="0"/>
          <w:numId w:val="1006"/>
        </w:numPr>
        <w:pStyle w:val="Compact"/>
      </w:pPr>
      <w:r>
        <w:t xml:space="preserve">Toronto Economic Development Corporation. (2023). *Urban Innovation Report: Barriers to Smart City Implementation*.</w:t>
      </w:r>
    </w:p>
    <w:p>
      <w:pPr>
        <w:numPr>
          <w:ilvl w:val="0"/>
          <w:numId w:val="1006"/>
        </w:numPr>
        <w:pStyle w:val="Compact"/>
      </w:pPr>
      <w:r>
        <w:t xml:space="preserve">Office of the Privacy Commissioner of Canada. (2022). *PIPEDA Compliance Guidelines for Municipalities*.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in Canada Toronto</dc:title>
  <dc:creator/>
  <dc:language>en</dc:language>
  <cp:keywords/>
  <dcterms:created xsi:type="dcterms:W3CDTF">2026-07-13T13:12:44Z</dcterms:created>
  <dcterms:modified xsi:type="dcterms:W3CDTF">2026-07-13T13:12:44Z</dcterms:modified>
</cp:coreProperties>
</file>

<file path=docProps/custom.xml><?xml version="1.0" encoding="utf-8"?>
<Properties xmlns="http://schemas.openxmlformats.org/officeDocument/2006/custom-properties" xmlns:vt="http://schemas.openxmlformats.org/officeDocument/2006/docPropsVTypes"/>
</file>