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Science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a4b8a844265ea7ddb2c0b27f80ef9b446b28ee4"/>
    <w:p>
      <w:pPr>
        <w:pStyle w:val="Heading1"/>
      </w:pPr>
      <w:r>
        <w:t xml:space="preserve">Thesis Proposal: Advancing Sustainable Development through Data Science in Addis Ababa, Ethiopia</w:t>
      </w:r>
    </w:p>
    <w:bookmarkStart w:id="20" w:name="introduction-and-background"/>
    <w:p>
      <w:pPr>
        <w:pStyle w:val="Heading2"/>
      </w:pPr>
      <w:r>
        <w:t xml:space="preserve">1. Introduction and Background</w:t>
      </w:r>
    </w:p>
    <w:p>
      <w:pPr>
        <w:pStyle w:val="FirstParagraph"/>
      </w:pPr>
      <w:r>
        <w:t xml:space="preserve">As Africa's fastest-growing urban center, Addis Ababa, Ethiopia faces unprecedented challenges in infrastructure management, public health delivery, and environmental sustainability. With a population exceeding 5 million and projected growth to 10 million by 2035, the city requires data-driven decision-making frameworks to address its complex socio-economic landscape. This</w:t>
      </w:r>
      <w:r>
        <w:t xml:space="preserve"> </w:t>
      </w:r>
      <w:r>
        <w:rPr>
          <w:iCs/>
          <w:i/>
        </w:rPr>
        <w:t xml:space="preserve">Thesis Proposal</w:t>
      </w:r>
      <w:r>
        <w:t xml:space="preserve"> </w:t>
      </w:r>
      <w:r>
        <w:t xml:space="preserve">outlines a critical research initiative centered on the strategic deployment of a</w:t>
      </w:r>
      <w:r>
        <w:t xml:space="preserve"> </w:t>
      </w:r>
      <w:r>
        <w:rPr>
          <w:bCs/>
          <w:b/>
        </w:rPr>
        <w:t xml:space="preserve">Data Scientist</w:t>
      </w:r>
      <w:r>
        <w:t xml:space="preserve"> </w:t>
      </w:r>
      <w:r>
        <w:t xml:space="preserve">in Ethiopia's capital to transform urban governance. The study positions Addis Ababa as a living laboratory for data-centric solutions, acknowledging the city's unique context—where rapid urbanization intersects with limited historical data infrastructure and significant development needs. This research responds to Ethiopia's National Development Plan (2016-2020) and the African Union's Agenda 2063, which prioritize evidence-based policy making in emerging economies.</w:t>
      </w:r>
    </w:p>
    <w:bookmarkEnd w:id="20"/>
    <w:bookmarkStart w:id="21" w:name="problem-statement"/>
    <w:p>
      <w:pPr>
        <w:pStyle w:val="Heading2"/>
      </w:pPr>
      <w:r>
        <w:t xml:space="preserve">2. Problem Statement</w:t>
      </w:r>
    </w:p>
    <w:p>
      <w:pPr>
        <w:pStyle w:val="FirstParagraph"/>
      </w:pPr>
      <w:r>
        <w:t xml:space="preserve">Addis Ababa currently operates with fragmented data systems across ministries managing transportation, healthcare, and utilities. Critical gaps include: (1) absence of real-time traffic monitoring leading to 40% average commute delays; (2) manual water quality testing causing 35% of households to receive unsafe drinking water; and (3) uncoordinated disaster response during seasonal floods affecting 200,000 residents annually. These issues stem not from data scarcity but from inadequate analytical capacity—Ethiopia lacks locally trained</w:t>
      </w:r>
      <w:r>
        <w:t xml:space="preserve"> </w:t>
      </w:r>
      <w:r>
        <w:rPr>
          <w:bCs/>
          <w:b/>
        </w:rPr>
        <w:t xml:space="preserve">Data Scientist</w:t>
      </w:r>
      <w:r>
        <w:t xml:space="preserve"> </w:t>
      </w:r>
      <w:r>
        <w:t xml:space="preserve">professionals who understand both technical methodologies and Addis Ababa's socio-cultural context. Without a dedicated Data Science function embedded within city governance, development initiatives remain reactive rather than anticipatory.</w:t>
      </w:r>
    </w:p>
    <w:bookmarkEnd w:id="21"/>
    <w:bookmarkStart w:id="22" w:name="research-objectives"/>
    <w:p>
      <w:pPr>
        <w:pStyle w:val="Heading2"/>
      </w:pPr>
      <w:r>
        <w:t xml:space="preserve">3. Research Objectives</w:t>
      </w:r>
    </w:p>
    <w:p>
      <w:pPr>
        <w:pStyle w:val="FirstParagraph"/>
      </w:pPr>
      <w:r>
        <w:t xml:space="preserve">This study proposes a three-phase research framework to establish the operational blueprint for an effective</w:t>
      </w:r>
      <w:r>
        <w:t xml:space="preserve"> </w:t>
      </w:r>
      <w:r>
        <w:rPr>
          <w:bCs/>
          <w:b/>
        </w:rPr>
        <w:t xml:space="preserve">Data Scientist</w:t>
      </w:r>
      <w:r>
        <w:t xml:space="preserve"> </w:t>
      </w:r>
      <w:r>
        <w:t xml:space="preserve">role in Addis Ababa:</w:t>
      </w:r>
    </w:p>
    <w:p>
      <w:pPr>
        <w:numPr>
          <w:ilvl w:val="0"/>
          <w:numId w:val="1001"/>
        </w:numPr>
        <w:pStyle w:val="Compact"/>
      </w:pPr>
      <w:r>
        <w:rPr>
          <w:bCs/>
          <w:b/>
        </w:rPr>
        <w:t xml:space="preserve">Contextual Assessment:</w:t>
      </w:r>
      <w:r>
        <w:t xml:space="preserve"> </w:t>
      </w:r>
      <w:r>
        <w:t xml:space="preserve">Map existing data assets (e.g., Addis Ababa Water Authority records, city census data) and identify gaps through stakeholder workshops with Ethiopian Urban Development Bureau.</w:t>
      </w:r>
    </w:p>
    <w:p>
      <w:pPr>
        <w:numPr>
          <w:ilvl w:val="0"/>
          <w:numId w:val="1001"/>
        </w:numPr>
        <w:pStyle w:val="Compact"/>
      </w:pPr>
      <w:r>
        <w:rPr>
          <w:bCs/>
          <w:b/>
        </w:rPr>
        <w:t xml:space="preserve">Solution Design:</w:t>
      </w:r>
      <w:r>
        <w:t xml:space="preserve"> </w:t>
      </w:r>
      <w:r>
        <w:t xml:space="preserve">Develop AI-driven prototypes for priority areas: (a) predictive traffic flow models using satellite imagery, (b) water quality anomaly detection via IoT sensor networks, and (c) flood risk mapping integrating rainfall data with informal settlement patterns.</w:t>
      </w:r>
    </w:p>
    <w:p>
      <w:pPr>
        <w:numPr>
          <w:ilvl w:val="0"/>
          <w:numId w:val="1001"/>
        </w:numPr>
        <w:pStyle w:val="Compact"/>
      </w:pPr>
      <w:r>
        <w:rPr>
          <w:bCs/>
          <w:b/>
        </w:rPr>
        <w:t xml:space="preserve">Institutional Integration:</w:t>
      </w:r>
      <w:r>
        <w:t xml:space="preserve"> </w:t>
      </w:r>
      <w:r>
        <w:t xml:space="preserve">Propose a scalable model for embedding Data Scientists within Ethiopia's urban governance structure—addressing training pathways through Addis Ababa University partnerships and policy recommendations for national data ethics frameworks.</w:t>
      </w:r>
    </w:p>
    <w:bookmarkEnd w:id="22"/>
    <w:bookmarkStart w:id="23" w:name="Xfde2537c5164498869824290ff48c5d144d7af3"/>
    <w:p>
      <w:pPr>
        <w:pStyle w:val="Heading2"/>
      </w:pPr>
      <w:r>
        <w:t xml:space="preserve">4. Literature Review: Gaps in African Urban Data Science</w:t>
      </w:r>
    </w:p>
    <w:p>
      <w:pPr>
        <w:pStyle w:val="FirstParagraph"/>
      </w:pPr>
      <w:r>
        <w:t xml:space="preserve">Existing literature on urban data science focuses predominantly on Global North contexts (e.g., Barcelona's smart city initiatives). While studies like those from the African Population and Health Research Center (APHRC) highlight Africa's data challenges, they lack actionable frameworks for Ethiopia. Crucially, no research has examined how a</w:t>
      </w:r>
      <w:r>
        <w:t xml:space="preserve"> </w:t>
      </w:r>
      <w:r>
        <w:rPr>
          <w:bCs/>
          <w:b/>
        </w:rPr>
        <w:t xml:space="preserve">Data Scientist</w:t>
      </w:r>
      <w:r>
        <w:t xml:space="preserve"> </w:t>
      </w:r>
      <w:r>
        <w:t xml:space="preserve">can navigate Addis Ababa's specific constraints: low internet penetration (45% nationwide), multilingual data environments (90+ languages spoken), and decentralized administrative structures. This thesis bridges that gap by centering Ethiopian context—rejecting imported models in favor of co-created solutions with city officials like the Addis Ababa City Administration.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Qualitative Phase:</w:t>
      </w:r>
      <w:r>
        <w:t xml:space="preserve"> </w:t>
      </w:r>
      <w:r>
        <w:t xml:space="preserve">30+ in-depth interviews with Ethiopian policymakers and community leaders across Addis Ababa's 11 sub-cities to co-design problem statements.</w:t>
      </w:r>
    </w:p>
    <w:p>
      <w:pPr>
        <w:numPr>
          <w:ilvl w:val="0"/>
          <w:numId w:val="1002"/>
        </w:numPr>
        <w:pStyle w:val="Compact"/>
      </w:pPr>
      <w:r>
        <w:rPr>
          <w:bCs/>
          <w:b/>
        </w:rPr>
        <w:t xml:space="preserve">Technical Development:</w:t>
      </w:r>
      <w:r>
        <w:t xml:space="preserve"> </w:t>
      </w:r>
      <w:r>
        <w:t xml:space="preserve">Implementation of open-source machine learning tools (Python, TensorFlow) on low-cost hardware to ensure scalability. Data sources will include:</w:t>
      </w:r>
    </w:p>
    <w:p>
      <w:pPr>
        <w:numPr>
          <w:ilvl w:val="1"/>
          <w:numId w:val="1003"/>
        </w:numPr>
        <w:pStyle w:val="Compact"/>
      </w:pPr>
      <w:r>
        <w:t xml:space="preserve">Addis Ababa City Administration's open data portal</w:t>
      </w:r>
    </w:p>
    <w:p>
      <w:pPr>
        <w:numPr>
          <w:ilvl w:val="1"/>
          <w:numId w:val="1003"/>
        </w:numPr>
        <w:pStyle w:val="Compact"/>
      </w:pPr>
      <w:r>
        <w:t xml:space="preserve">World Bank Ethiopia Urban Development Project datasets</w:t>
      </w:r>
    </w:p>
    <w:p>
      <w:pPr>
        <w:numPr>
          <w:ilvl w:val="1"/>
          <w:numId w:val="1003"/>
        </w:numPr>
        <w:pStyle w:val="Compact"/>
      </w:pPr>
      <w:r>
        <w:t xml:space="preserve">Mobile phone data from Ethio Telecom (anonymized)</w:t>
      </w:r>
    </w:p>
    <w:p>
      <w:pPr>
        <w:numPr>
          <w:ilvl w:val="0"/>
          <w:numId w:val="1002"/>
        </w:numPr>
        <w:pStyle w:val="Compact"/>
      </w:pPr>
      <w:r>
        <w:rPr>
          <w:bCs/>
          <w:b/>
        </w:rPr>
        <w:t xml:space="preserve">Validation:</w:t>
      </w:r>
      <w:r>
        <w:t xml:space="preserve"> </w:t>
      </w:r>
      <w:r>
        <w:t xml:space="preserve">Collaborative testing with city departments during pilot phases—e.g., validating traffic models using 2-week real-time field measurements in the Kality and Bole districts.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Ethiopia Addis Ababa:</w:t>
      </w:r>
    </w:p>
    <w:p>
      <w:pPr>
        <w:numPr>
          <w:ilvl w:val="0"/>
          <w:numId w:val="1004"/>
        </w:numPr>
        <w:pStyle w:val="Compact"/>
      </w:pPr>
      <w:r>
        <w:rPr>
          <w:bCs/>
          <w:b/>
        </w:rPr>
        <w:t xml:space="preserve">A Technical Blueprint:</w:t>
      </w:r>
      <w:r>
        <w:t xml:space="preserve"> </w:t>
      </w:r>
      <w:r>
        <w:t xml:space="preserve">A replicable framework for deploying Data Scientists in African megacities, including toolkits for low-bandwidth environments and culturally appropriate data collection protocols.</w:t>
      </w:r>
    </w:p>
    <w:p>
      <w:pPr>
        <w:numPr>
          <w:ilvl w:val="0"/>
          <w:numId w:val="1004"/>
        </w:numPr>
        <w:pStyle w:val="Compact"/>
      </w:pPr>
      <w:r>
        <w:rPr>
          <w:bCs/>
          <w:b/>
        </w:rPr>
        <w:t xml:space="preserve">Policy Impact:</w:t>
      </w:r>
      <w:r>
        <w:t xml:space="preserve"> </w:t>
      </w:r>
      <w:r>
        <w:t xml:space="preserve">Direct recommendations to Ethiopia's Ministry of Urban Development for integrating data science into the Addis Ababa City Administration's 10-Year Master Plan, targeting 30% reduction in service delivery delays by 2028.</w:t>
      </w:r>
    </w:p>
    <w:p>
      <w:pPr>
        <w:numPr>
          <w:ilvl w:val="0"/>
          <w:numId w:val="1004"/>
        </w:numPr>
        <w:pStyle w:val="Compact"/>
      </w:pPr>
      <w:r>
        <w:rPr>
          <w:bCs/>
          <w:b/>
        </w:rPr>
        <w:t xml:space="preserve">Skill Ecosystem Development:</w:t>
      </w:r>
      <w:r>
        <w:t xml:space="preserve"> </w:t>
      </w:r>
      <w:r>
        <w:t xml:space="preserve">A training curriculum co-created with Addis Ababa University to produce Ethiopia's next generation of data professionals, addressing the current deficit of</w:t>
      </w:r>
      <w:r>
        <w:t xml:space="preserve"> </w:t>
      </w:r>
      <w:r>
        <w:rPr>
          <w:iCs/>
          <w:i/>
        </w:rPr>
        <w:t xml:space="preserve">zero</w:t>
      </w:r>
      <w:r>
        <w:t xml:space="preserve"> </w:t>
      </w:r>
      <w:r>
        <w:t xml:space="preserve">locally trained Data Scientists in public sector roles.</w:t>
      </w:r>
    </w:p>
    <w:p>
      <w:pPr>
        <w:pStyle w:val="FirstParagraph"/>
      </w:pPr>
      <w:r>
        <w:t xml:space="preserve">The significance extends beyond Addis Ababa: this research establishes a model for how data science can accelerate the UN Sustainable Development Goals (SDGs) in resource-constrained environments. By embedding analytics within Ethiopia's urban fabric, the project aligns with Prime Minister Abiy Ahmed's "Digital Ethiopia 2025" strategy while respecting local knowledge systems.</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Stakeholder engagement and data ecosystem mapping across Addis Ababa's city departments.</w:t>
      </w:r>
    </w:p>
    <w:p>
      <w:pPr>
        <w:numPr>
          <w:ilvl w:val="0"/>
          <w:numId w:val="1005"/>
        </w:numPr>
        <w:pStyle w:val="Compact"/>
      </w:pPr>
      <w:r>
        <w:rPr>
          <w:bCs/>
          <w:b/>
        </w:rPr>
        <w:t xml:space="preserve">Months 5-10:</w:t>
      </w:r>
      <w:r>
        <w:t xml:space="preserve"> </w:t>
      </w:r>
      <w:r>
        <w:t xml:space="preserve">Model development and pilot testing in two sub-cities (e.g., Kirkos for water systems, Arada for traffic).</w:t>
      </w:r>
    </w:p>
    <w:p>
      <w:pPr>
        <w:numPr>
          <w:ilvl w:val="0"/>
          <w:numId w:val="1005"/>
        </w:numPr>
        <w:pStyle w:val="Compact"/>
      </w:pPr>
      <w:r>
        <w:rPr>
          <w:bCs/>
          <w:b/>
        </w:rPr>
        <w:t xml:space="preserve">Months 11-18:</w:t>
      </w:r>
      <w:r>
        <w:t xml:space="preserve"> </w:t>
      </w:r>
      <w:r>
        <w:t xml:space="preserve">Policy integration workshops with Ethiopian government bodies and thesis finalization.</w:t>
      </w:r>
    </w:p>
    <w:p>
      <w:pPr>
        <w:pStyle w:val="FirstParagraph"/>
      </w:pPr>
      <w:r>
        <w:t xml:space="preserve">Feasibility is ensured through partnerships: the Addis Ababa City Administration has pledged data access, and Addis Ababa University provides research infrastructure. Crucially, all tools will be designed for Ethiopia's tech landscape—using SMS-based data collection where internet access is limited.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strategic investment in a Data Scientist role within Addis Ababa, Ethiopia represents far more than a technical upgrade—it is an essential catalyst for equitable urban growth. As Ethiopia rapidly urbanizes, the city must leverage data not as an external resource but as a locally owned asset. By centering Addis Ababa's realities rather than importing Western paradigms, this research will deliver actionable insights that empower Ethiopian institutions to build smarter, more resilient communities. The success of this initiative could position Addis Ababa as Africa's premier model for data-driven urban governance—one where the</w:t>
      </w:r>
      <w:r>
        <w:t xml:space="preserve"> </w:t>
      </w:r>
      <w:r>
        <w:rPr>
          <w:bCs/>
          <w:b/>
        </w:rPr>
        <w:t xml:space="preserve">Data Scientist</w:t>
      </w:r>
      <w:r>
        <w:t xml:space="preserve"> </w:t>
      </w:r>
      <w:r>
        <w:t xml:space="preserve">becomes indispensable to Ethiopia's development narrative.</w:t>
      </w:r>
    </w:p>
    <w:bookmarkEnd w:id="27"/>
    <w:bookmarkStart w:id="28" w:name="references-selected"/>
    <w:p>
      <w:pPr>
        <w:pStyle w:val="Heading2"/>
      </w:pPr>
      <w:r>
        <w:t xml:space="preserve">References (Selected)</w:t>
      </w:r>
    </w:p>
    <w:p>
      <w:pPr>
        <w:numPr>
          <w:ilvl w:val="0"/>
          <w:numId w:val="1006"/>
        </w:numPr>
        <w:pStyle w:val="Compact"/>
      </w:pPr>
      <w:r>
        <w:t xml:space="preserve">African Development Bank. (2021). *Ethiopia Urban Development Report*. Addis Ababa: AfDB.</w:t>
      </w:r>
    </w:p>
    <w:p>
      <w:pPr>
        <w:numPr>
          <w:ilvl w:val="0"/>
          <w:numId w:val="1006"/>
        </w:numPr>
        <w:pStyle w:val="Compact"/>
      </w:pPr>
      <w:r>
        <w:t xml:space="preserve">Baker, R. et al. (2019). "Data Science for Africa's Cities." *Journal of Urban Technology*, 26(4), 88-105.</w:t>
      </w:r>
    </w:p>
    <w:p>
      <w:pPr>
        <w:numPr>
          <w:ilvl w:val="0"/>
          <w:numId w:val="1006"/>
        </w:numPr>
        <w:pStyle w:val="Compact"/>
      </w:pPr>
      <w:r>
        <w:t xml:space="preserve">Government of Ethiopia. (2017). *National Development Plan III*. Addis Ababa: Ministry of Planning and Development.</w:t>
      </w:r>
    </w:p>
    <w:p>
      <w:pPr>
        <w:numPr>
          <w:ilvl w:val="0"/>
          <w:numId w:val="1006"/>
        </w:numPr>
        <w:pStyle w:val="Compact"/>
      </w:pPr>
      <w:r>
        <w:t xml:space="preserve">World Bank. (2023). *Ethiopia Urbanization Review*.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Science in Sustainable Urban Development for Addis Ababa, Ethiopia</dc:title>
  <dc:creator/>
  <dc:language>en</dc:language>
  <cp:keywords/>
  <dcterms:created xsi:type="dcterms:W3CDTF">2026-07-14T13:20:21Z</dcterms:created>
  <dcterms:modified xsi:type="dcterms:W3CDTF">2026-07-14T13:20:21Z</dcterms:modified>
</cp:coreProperties>
</file>

<file path=docProps/custom.xml><?xml version="1.0" encoding="utf-8"?>
<Properties xmlns="http://schemas.openxmlformats.org/officeDocument/2006/custom-properties" xmlns:vt="http://schemas.openxmlformats.org/officeDocument/2006/docPropsVTypes"/>
</file>