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30" w:name="X63b884f4276eea467e8ff9f7d3e245c9867b419"/>
    <w:p>
      <w:pPr>
        <w:pStyle w:val="Heading1"/>
      </w:pPr>
      <w:r>
        <w:t xml:space="preserve">Thesis Proposal: Leveraging Data Science for Sustainable Urban Innovation in Germany Berlin</w:t>
      </w:r>
    </w:p>
    <w:bookmarkStart w:id="20" w:name="introduction-and-context"/>
    <w:p>
      <w:pPr>
        <w:pStyle w:val="Heading2"/>
      </w:pPr>
      <w:r>
        <w:t xml:space="preserve">Introduction and Context</w:t>
      </w:r>
    </w:p>
    <w:p>
      <w:pPr>
        <w:pStyle w:val="FirstParagraph"/>
      </w:pPr>
      <w:r>
        <w:t xml:space="preserve">The rapid urbanization of global metropolises demands innovative data-driven solutions, and Berlin stands as a prime exemplar within Germany's dynamic landscape. This Thesis Proposal outlines an academic investigation into how a Data Scientist can optimize urban sustainability initiatives in Germany Berlin through advanced analytics. As Europe's leading tech hub with over 150 data science startups, Berlin offers an unparalleled ecosystem for this research. The growing demand for skilled Data Scientists in German enterprises—from automotive giants like BMW to innovative scale-ups—underscores the urgency of developing context-specific methodologies tailored to Berlin's unique urban fabric and Germany's stringent data governance framework (GDPR). This proposal argues that a targeted Thesis Proposal must bridge academic rigor with Berlin's real-world challenges to position Germany as a global leader in ethical data science application.</w:t>
      </w:r>
    </w:p>
    <w:bookmarkEnd w:id="20"/>
    <w:bookmarkStart w:id="21" w:name="problem-statement"/>
    <w:p>
      <w:pPr>
        <w:pStyle w:val="Heading2"/>
      </w:pPr>
      <w:r>
        <w:t xml:space="preserve">Problem Statement</w:t>
      </w:r>
    </w:p>
    <w:p>
      <w:pPr>
        <w:pStyle w:val="FirstParagraph"/>
      </w:pPr>
      <w:r>
        <w:t xml:space="preserve">Despite Berlin's reputation as a digital innovation capital, urban systems remain fragmented. Public transportation inefficiencies cause 18% of commute times to exceed 45 minutes (Berlin Senate Data, 2023), while energy consumption in older buildings contributes to 35% of the city's carbon footprint. Current data science implementations often fail to address Berlin-specific variables—such as historic infrastructure constraints or the city's diverse immigrant communities—due to generic models imported from Silicon Valley or London. This gap necessitates a Thesis Proposal that develops locally validated frameworks. As a Data Scientist operating within Germany Berlin, I will address this by creating an adaptable analytics pipeline integrating real-time municipal data with socio-geographic context, ensuring compliance with German data sovereignty laws while delivering actionable insights for city planners.</w:t>
      </w:r>
    </w:p>
    <w:bookmarkEnd w:id="21"/>
    <w:bookmarkStart w:id="23" w:name="literature-review-and-knowledge-gap"/>
    <w:p>
      <w:pPr>
        <w:pStyle w:val="Heading2"/>
      </w:pPr>
      <w:r>
        <w:t xml:space="preserve">Literature Review and Knowledge Gap</w:t>
      </w:r>
    </w:p>
    <w:p>
      <w:pPr>
        <w:pStyle w:val="FirstParagraph"/>
      </w:pPr>
      <w:r>
        <w:t xml:space="preserve">Existing literature emphasizes data science in urban management (e.g., Giffinger et al., 2019 on smart cities), but focuses on Western European cases like Barcelona or Singapore—neglecting Berlin's distinctive challenges. German academic studies (Klump, 2021) highlight GDPR's impact on data access, yet lack implementation blueprints for urban analytics. Crucially, no research has systematically mapped how a Data Scientist can leverage Berlin's open-data portals (e.g.,</w:t>
      </w:r>
      <w:r>
        <w:t xml:space="preserve"> </w:t>
      </w:r>
      <w:hyperlink r:id="rId22">
        <w:r>
          <w:rPr>
            <w:rStyle w:val="Hyperlink"/>
          </w:rPr>
          <w:t xml:space="preserve">Berlin Open Data</w:t>
        </w:r>
      </w:hyperlink>
      <w:r>
        <w:t xml:space="preserve">) to solve local pain points like flood risks in the Spree River basin or housing affordability. This Thesis Proposal directly fills that gap by developing a Berlin-specific methodology where the Data Scientist collaborates with entities like the Berlin Institute of Technology (TU Berlin) and local government offices to co-design solutions.</w:t>
      </w:r>
    </w:p>
    <w:bookmarkEnd w:id="23"/>
    <w:bookmarkStart w:id="24" w:name="research-objectives"/>
    <w:p>
      <w:pPr>
        <w:pStyle w:val="Heading2"/>
      </w:pPr>
      <w:r>
        <w:t xml:space="preserve">Research Objectives</w:t>
      </w:r>
    </w:p>
    <w:p>
      <w:pPr>
        <w:numPr>
          <w:ilvl w:val="0"/>
          <w:numId w:val="1001"/>
        </w:numPr>
        <w:pStyle w:val="Compact"/>
      </w:pPr>
      <w:r>
        <w:t xml:space="preserve">To design a GDPR-compliant data ingestion framework utilizing Berlin's municipal APIs for mobility and energy datasets.</w:t>
      </w:r>
    </w:p>
    <w:p>
      <w:pPr>
        <w:numPr>
          <w:ilvl w:val="0"/>
          <w:numId w:val="1001"/>
        </w:numPr>
        <w:pStyle w:val="Compact"/>
      </w:pPr>
      <w:r>
        <w:t xml:space="preserve">To develop predictive models forecasting urban heat islands using satellite imagery and historical weather data specific to Berlin's building typology.</w:t>
      </w:r>
    </w:p>
    <w:p>
      <w:pPr>
        <w:numPr>
          <w:ilvl w:val="0"/>
          <w:numId w:val="1001"/>
        </w:numPr>
        <w:pStyle w:val="Compact"/>
      </w:pPr>
      <w:r>
        <w:t xml:space="preserve">To quantify the socioeconomic impact of proposed interventions (e.g., green roof incentives) across Berlin's 12 districts, considering demographic variables from the Berlin Census Bureau.</w:t>
      </w:r>
    </w:p>
    <w:p>
      <w:pPr>
        <w:numPr>
          <w:ilvl w:val="0"/>
          <w:numId w:val="1001"/>
        </w:numPr>
        <w:pStyle w:val="Compact"/>
      </w:pPr>
      <w:r>
        <w:t xml:space="preserve">To create a transferable methodology for German cities beyond Berlin through open-source tooling and policy recommendations.</w:t>
      </w:r>
    </w:p>
    <w:bookmarkEnd w:id="24"/>
    <w:bookmarkStart w:id="25" w:name="methodology"/>
    <w:p>
      <w:pPr>
        <w:pStyle w:val="Heading2"/>
      </w:pPr>
      <w:r>
        <w:t xml:space="preserve">Methodology</w:t>
      </w:r>
    </w:p>
    <w:p>
      <w:pPr>
        <w:pStyle w:val="FirstParagraph"/>
      </w:pPr>
      <w:r>
        <w:t xml:space="preserve">This mixed-methods approach combines quantitative data science with stakeholder engagement. Phase 1 involves API integration of Berlin's open datasets (transportation, energy, climate) into a PySpark pipeline compliant with Germany’s Federal Data Protection Act. Phase 2 employs machine learning—specifically Graph Neural Networks for spatial-temporal analysis—to model heat distribution patterns using LIDAR and IoT sensor data. Crucially, this phase includes participatory workshops with Berlin district offices (e.g., Charlottenburg-Wilmersdorf) to validate model assumptions against local knowledge. Phase 3 applies causal inference techniques to estimate policy outcomes, ensuring the Data Scientist’s work generates not just predictions but actionable business cases for German municipalities. All code will be documented in GitHub repositories adhering to the German Open Science Guidelines, reinforcing transparency for future Berlin-based Data Scientists.</w:t>
      </w:r>
    </w:p>
    <w:bookmarkEnd w:id="25"/>
    <w:bookmarkStart w:id="26" w:name="expected-contributions"/>
    <w:p>
      <w:pPr>
        <w:pStyle w:val="Heading2"/>
      </w:pPr>
      <w:r>
        <w:t xml:space="preserve">Expected Contributions</w:t>
      </w:r>
    </w:p>
    <w:p>
      <w:pPr>
        <w:pStyle w:val="FirstParagraph"/>
      </w:pPr>
      <w:r>
        <w:t xml:space="preserve">This Thesis Proposal delivers three critical contributions. First, it provides Berlin's urban planners with an open-source toolkit—ready for deployment by a Data Scientist in any German municipality—to optimize resource allocation. Second, it establishes a blueprint for ethical data science within Germany Berlin’s regulatory context, addressing the "data scarcity vs. privacy" tension endemic to European cities. Third, by focusing on underserved communities (e.g., Neukölln's energy poverty rates), it advances DEI principles in data science—a growing priority for German tech policy. The research directly supports Berlin’s "Smart City Strategy 2030" and aligns with Germany’s Federal Ministry of Education and Research (BMBF) funding priorities for AI-driven sustainability.</w:t>
      </w:r>
    </w:p>
    <w:bookmarkEnd w:id="26"/>
    <w:bookmarkStart w:id="27" w:name="timeline-and-feasibility"/>
    <w:p>
      <w:pPr>
        <w:pStyle w:val="Heading2"/>
      </w:pPr>
      <w:r>
        <w:t xml:space="preserve">Timeline and Feasibility</w:t>
      </w:r>
    </w:p>
    <w:p>
      <w:pPr>
        <w:pStyle w:val="FirstParagraph"/>
      </w:pPr>
      <w:r>
        <w:t xml:space="preserve">Conducted over 18 months at the Technical University of Berlin, this research leverages existing partnerships: the city’s Open Data Lab for dataset access, and Fraunhofer IAIS for computational resources. The Thesis Proposal schedule allocates:</w:t>
      </w:r>
    </w:p>
    <w:p>
      <w:pPr>
        <w:numPr>
          <w:ilvl w:val="0"/>
          <w:numId w:val="1002"/>
        </w:numPr>
        <w:pStyle w:val="Compact"/>
      </w:pPr>
      <w:r>
        <w:rPr>
          <w:bCs/>
          <w:b/>
        </w:rPr>
        <w:t xml:space="preserve">Months 1-4:</w:t>
      </w:r>
      <w:r>
        <w:t xml:space="preserve"> </w:t>
      </w:r>
      <w:r>
        <w:t xml:space="preserve">Dataset curation and GDPR impact assessment</w:t>
      </w:r>
    </w:p>
    <w:p>
      <w:pPr>
        <w:numPr>
          <w:ilvl w:val="0"/>
          <w:numId w:val="1002"/>
        </w:numPr>
        <w:pStyle w:val="Compact"/>
      </w:pPr>
      <w:r>
        <w:rPr>
          <w:bCs/>
          <w:b/>
        </w:rPr>
        <w:t xml:space="preserve">Months 5-10:</w:t>
      </w:r>
      <w:r>
        <w:t xml:space="preserve"> </w:t>
      </w:r>
      <w:r>
        <w:t xml:space="preserve">Model development with iterative stakeholder feedback</w:t>
      </w:r>
    </w:p>
    <w:p>
      <w:pPr>
        <w:numPr>
          <w:ilvl w:val="0"/>
          <w:numId w:val="1002"/>
        </w:numPr>
        <w:pStyle w:val="Compact"/>
      </w:pPr>
      <w:r>
        <w:rPr>
          <w:bCs/>
          <w:b/>
        </w:rPr>
        <w:t xml:space="preserve">Months 11-14:</w:t>
      </w:r>
      <w:r>
        <w:t xml:space="preserve"> </w:t>
      </w:r>
      <w:r>
        <w:t xml:space="preserve">Policy simulation and socioeconomic validation</w:t>
      </w:r>
    </w:p>
    <w:p>
      <w:pPr>
        <w:numPr>
          <w:ilvl w:val="0"/>
          <w:numId w:val="1002"/>
        </w:numPr>
        <w:pStyle w:val="Compact"/>
      </w:pPr>
      <w:r>
        <w:rPr>
          <w:bCs/>
          <w:b/>
        </w:rPr>
        <w:t xml:space="preserve">Months 15-18:</w:t>
      </w:r>
      <w:r>
        <w:t xml:space="preserve"> </w:t>
      </w:r>
      <w:r>
        <w:t xml:space="preserve">Thesis writing and industry engagement (e.g., workshops with Berlin Data Science Meetup)</w:t>
      </w:r>
    </w:p>
    <w:p>
      <w:pPr>
        <w:pStyle w:val="FirstParagraph"/>
      </w:pPr>
      <w:r>
        <w:t xml:space="preserve">The feasibility is further enhanced by Berlin’s ecosystem—over 70% of German AI startups are based in the city, offering potential for industry co-supervision. This timeline ensures timely relevance for Germany Berlin's evolving urban challenges.</w:t>
      </w:r>
    </w:p>
    <w:bookmarkEnd w:id="27"/>
    <w:bookmarkStart w:id="28" w:name="conclusion"/>
    <w:p>
      <w:pPr>
        <w:pStyle w:val="Heading2"/>
      </w:pPr>
      <w:r>
        <w:t xml:space="preserve">Conclusion</w:t>
      </w:r>
    </w:p>
    <w:p>
      <w:pPr>
        <w:pStyle w:val="FirstParagraph"/>
      </w:pPr>
      <w:r>
        <w:t xml:space="preserve">In an era where data is the new urban infrastructure, this Thesis Proposal positions Berlin as a laboratory for responsible Data Science. By centering the work on Germany’s regulatory environment and Berlin’s tangible urban needs, it transcends theoretical exercises to deliver deployable solutions. The successful completion of this research will equip future Data Scientists with a methodology that respects German data ethics while driving measurable impact—proving that in Germany Berlin, data science is not merely an analytical tool but the cornerstone of sustainable city-building. As Berlin accelerates its digital transformation, this Thesis Proposal sets the stage for a new generation of Data Scientists who understand that true innovation happens at the intersection of code, community, and context.</w:t>
      </w:r>
    </w:p>
    <w:bookmarkEnd w:id="28"/>
    <w:bookmarkStart w:id="29" w:name="references-illustrative"/>
    <w:p>
      <w:pPr>
        <w:pStyle w:val="Heading2"/>
      </w:pPr>
      <w:r>
        <w:t xml:space="preserve">References (Illustrative)</w:t>
      </w:r>
    </w:p>
    <w:p>
      <w:pPr>
        <w:numPr>
          <w:ilvl w:val="0"/>
          <w:numId w:val="1003"/>
        </w:numPr>
        <w:pStyle w:val="Compact"/>
      </w:pPr>
      <w:r>
        <w:t xml:space="preserve">Berlin Senate Department for Urban Development. (2023). *Berlin Urban Mobility Report*. Berlin: Senate Publishing.</w:t>
      </w:r>
    </w:p>
    <w:p>
      <w:pPr>
        <w:numPr>
          <w:ilvl w:val="0"/>
          <w:numId w:val="1003"/>
        </w:numPr>
        <w:pStyle w:val="Compact"/>
      </w:pPr>
      <w:r>
        <w:t xml:space="preserve">Giffinger, R., et al. (2019). "Smart Cities: A European Perspective." *Journal of Smart Cities*, 5(1), 44-67.</w:t>
      </w:r>
    </w:p>
    <w:p>
      <w:pPr>
        <w:numPr>
          <w:ilvl w:val="0"/>
          <w:numId w:val="1003"/>
        </w:numPr>
        <w:pStyle w:val="Compact"/>
      </w:pPr>
      <w:r>
        <w:t xml:space="preserve">Klump, J. (2021). "GDPR and Urban Data Analytics in Germany." *International Journal of Digital Government Research*, 8(3), 1–15.</w:t>
      </w:r>
    </w:p>
    <w:p>
      <w:pPr>
        <w:numPr>
          <w:ilvl w:val="0"/>
          <w:numId w:val="1003"/>
        </w:numPr>
        <w:pStyle w:val="Compact"/>
      </w:pPr>
      <w:r>
        <w:t xml:space="preserve">Berlin Open Data Portal. (n.d.). Retrieved from https://data.stadt-berlin.de</w:t>
      </w:r>
    </w:p>
    <w:p>
      <w:pPr>
        <w:pStyle w:val="FirstParagraph"/>
      </w:pPr>
      <w:r>
        <w:rPr>
          <w:bCs/>
          <w:b/>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a.stadt-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a.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Germany Berlin</dc:title>
  <dc:creator/>
  <dc:language>en</dc:language>
  <cp:keywords/>
  <dcterms:created xsi:type="dcterms:W3CDTF">2026-07-11T01:22:18Z</dcterms:created>
  <dcterms:modified xsi:type="dcterms:W3CDTF">2026-07-11T01:22:18Z</dcterms:modified>
</cp:coreProperties>
</file>

<file path=docProps/custom.xml><?xml version="1.0" encoding="utf-8"?>
<Properties xmlns="http://schemas.openxmlformats.org/officeDocument/2006/custom-properties" xmlns:vt="http://schemas.openxmlformats.org/officeDocument/2006/docPropsVTypes"/>
</file>