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30" w:name="Xed5e401a946b584616c02b93d7f95713931fa31"/>
    <w:p>
      <w:pPr>
        <w:pStyle w:val="Heading1"/>
      </w:pPr>
      <w:r>
        <w:t xml:space="preserve">Thesis Proposal: Enhancing Decision-Making Capabilities through Data Science in Government and Private Sectors of Islamabad, Pakistan</w:t>
      </w:r>
    </w:p>
    <w:bookmarkStart w:id="20" w:name="introduction-and-background"/>
    <w:p>
      <w:pPr>
        <w:pStyle w:val="Heading2"/>
      </w:pPr>
      <w:r>
        <w:t xml:space="preserve">1. Introduction and Background</w:t>
      </w:r>
    </w:p>
    <w:p>
      <w:pPr>
        <w:pStyle w:val="FirstParagraph"/>
      </w:pPr>
      <w:r>
        <w:t xml:space="preserve">In the rapidly evolving digital landscape of modern economies, Pakistan faces unprecedented opportunities to leverage data-driven insights for national progress. As the capital city of Pakistan, Islamabad stands at a pivotal juncture where strategic adoption of advanced analytics can transform public service delivery, economic planning, and urban management. This Thesis Proposal outlines a comprehensive research framework focused on developing contextually relevant Data Scientist methodologies specifically tailored for Islamabad's unique socio-economic environment. The proposal addresses the critical gap between global data science advancements and their practical implementation within Pakistan's institutional frameworks, with Islamabad serving as the primary case study location.</w:t>
      </w:r>
    </w:p>
    <w:bookmarkEnd w:id="20"/>
    <w:bookmarkStart w:id="21" w:name="problem-statement"/>
    <w:p>
      <w:pPr>
        <w:pStyle w:val="Heading2"/>
      </w:pPr>
      <w:r>
        <w:t xml:space="preserve">2. Problem Statement</w:t>
      </w:r>
    </w:p>
    <w:p>
      <w:pPr>
        <w:pStyle w:val="FirstParagraph"/>
      </w:pPr>
      <w:r>
        <w:t xml:space="preserve">Despite growing awareness of data's potential, Pakistan lags significantly in implementing mature Data Scientist practices across key sectors. In Islamabad—the epicenter of national governance and technology development—public institutions and private enterprises struggle with fragmented data systems, insufficient technical expertise, and a lack of localized analytics frameworks. Current initiatives often import Western methodologies without adapting to Pakistan's linguistic diversity (Urdu, English, regional languages), cultural context, or infrastructure constraints such as variable internet connectivity in urban-rural corridors. This disconnect results in suboptimal resource allocation in healthcare, transportation planning (e.g., Islamabad Metrobus expansion), and agricultural supply chains affecting the broader Pakistani economy.</w:t>
      </w:r>
    </w:p>
    <w:bookmarkEnd w:id="21"/>
    <w:bookmarkStart w:id="22" w:name="X821e745a1f7b9ff6e2c7629f7d0a4d5a2f791a6"/>
    <w:p>
      <w:pPr>
        <w:pStyle w:val="Heading2"/>
      </w:pPr>
      <w:r>
        <w:t xml:space="preserve">3. Research Significance for Pakistan Islamabad</w:t>
      </w:r>
    </w:p>
    <w:p>
      <w:pPr>
        <w:pStyle w:val="FirstParagraph"/>
      </w:pPr>
      <w:r>
        <w:t xml:space="preserve">This research directly contributes to Pakistan's national development goals outlined in the National Data Policy 2023 and Islamabad's Smart City Initiative. By establishing a replicable Data Scientist model for Islamabad, the thesis will:</w:t>
      </w:r>
    </w:p>
    <w:p>
      <w:pPr>
        <w:numPr>
          <w:ilvl w:val="0"/>
          <w:numId w:val="1001"/>
        </w:numPr>
        <w:pStyle w:val="Compact"/>
      </w:pPr>
      <w:r>
        <w:t xml:space="preserve">Enable predictive analytics for traffic management (addressing Islamabad's annual $1.2B productivity loss from congestion)</w:t>
      </w:r>
    </w:p>
    <w:p>
      <w:pPr>
        <w:numPr>
          <w:ilvl w:val="0"/>
          <w:numId w:val="1001"/>
        </w:numPr>
        <w:pStyle w:val="Compact"/>
      </w:pPr>
      <w:r>
        <w:t xml:space="preserve">Optimize public healthcare resource distribution using real-time data from 30+ government hospitals in the capital</w:t>
      </w:r>
    </w:p>
    <w:p>
      <w:pPr>
        <w:numPr>
          <w:ilvl w:val="0"/>
          <w:numId w:val="1001"/>
        </w:numPr>
        <w:pStyle w:val="Compact"/>
      </w:pPr>
      <w:r>
        <w:t xml:space="preserve">Support evidence-based policymaking for the Islamabad Capital Territory Administration (ICTA) and federal ministries</w:t>
      </w:r>
    </w:p>
    <w:p>
      <w:pPr>
        <w:numPr>
          <w:ilvl w:val="0"/>
          <w:numId w:val="1001"/>
        </w:numPr>
        <w:pStyle w:val="Compact"/>
      </w:pPr>
      <w:r>
        <w:t xml:space="preserve">Bridge the talent gap by developing Pakistan-specific Data Scientist training modules at institutions like COMSATS University Islamabad and NUST</w:t>
      </w:r>
    </w:p>
    <w:bookmarkEnd w:id="22"/>
    <w:bookmarkStart w:id="23" w:name="literature-review-context"/>
    <w:p>
      <w:pPr>
        <w:pStyle w:val="Heading2"/>
      </w:pPr>
      <w:r>
        <w:t xml:space="preserve">4. Literature Review Context</w:t>
      </w:r>
    </w:p>
    <w:p>
      <w:pPr>
        <w:pStyle w:val="FirstParagraph"/>
      </w:pPr>
      <w:r>
        <w:t xml:space="preserve">While global literature extensively covers data science applications (e.g., urban analytics in Singapore, predictive policing in New York), minimal research addresses Global South contexts. Existing studies on Pakistan—such as the World Bank's 2022 report on digital infrastructure—highlight critical gaps: 67% of Pakistani government datasets remain unstructured, and only 8% of IT professionals possess certified data science skills (Pakistan Bureau of Statistics, 2023). This proposal uniquely positions Islamabad within this discourse by examining how cultural factors (e.g., community-based health reporting systems) and infrastructure realities (e.g., mobile-first data collection) necessitate locally adapted Data Scientist approaches.</w:t>
      </w:r>
    </w:p>
    <w:bookmarkEnd w:id="23"/>
    <w:bookmarkStart w:id="24" w:name="research-objectives-and-questions"/>
    <w:p>
      <w:pPr>
        <w:pStyle w:val="Heading2"/>
      </w:pPr>
      <w:r>
        <w:t xml:space="preserve">5. Research Objectives and Questions</w:t>
      </w:r>
    </w:p>
    <w:p>
      <w:pPr>
        <w:pStyle w:val="FirstParagraph"/>
      </w:pPr>
      <w:r>
        <w:t xml:space="preserve">The thesis will address three core objectives:</w:t>
      </w:r>
    </w:p>
    <w:p>
      <w:pPr>
        <w:numPr>
          <w:ilvl w:val="0"/>
          <w:numId w:val="1002"/>
        </w:numPr>
        <w:pStyle w:val="Compact"/>
      </w:pPr>
      <w:r>
        <w:t xml:space="preserve">To develop a framework for ethical data governance aligned with Pakistan's Personal Data Protection Bill (2023) and Islamabad's urban planning needs.</w:t>
      </w:r>
    </w:p>
    <w:p>
      <w:pPr>
        <w:numPr>
          <w:ilvl w:val="0"/>
          <w:numId w:val="1002"/>
        </w:numPr>
        <w:pStyle w:val="Compact"/>
      </w:pPr>
      <w:r>
        <w:t xml:space="preserve">To create predictive models for public service optimization using real datasets from Islamabad's municipal, health, and transport departments.</w:t>
      </w:r>
    </w:p>
    <w:p>
      <w:pPr>
        <w:numPr>
          <w:ilvl w:val="0"/>
          <w:numId w:val="1002"/>
        </w:numPr>
        <w:pStyle w:val="Compact"/>
      </w:pPr>
      <w:r>
        <w:t xml:space="preserve">To design a scalable Data Scientist competency model incorporating Pakistani contextual requirements (language support, infrastructure constraints).</w:t>
      </w:r>
    </w:p>
    <w:p>
      <w:pPr>
        <w:pStyle w:val="FirstParagraph"/>
      </w:pPr>
      <w:r>
        <w:t xml:space="preserve">Key research questions include:</w:t>
      </w:r>
    </w:p>
    <w:p>
      <w:pPr>
        <w:numPr>
          <w:ilvl w:val="0"/>
          <w:numId w:val="1003"/>
        </w:numPr>
        <w:pStyle w:val="Compact"/>
      </w:pPr>
      <w:r>
        <w:t xml:space="preserve">How can mobile-based data collection overcome Islamabad's digital divide while ensuring privacy compliance?</w:t>
      </w:r>
    </w:p>
    <w:p>
      <w:pPr>
        <w:numPr>
          <w:ilvl w:val="0"/>
          <w:numId w:val="1003"/>
        </w:numPr>
        <w:pStyle w:val="Compact"/>
      </w:pPr>
      <w:r>
        <w:t xml:space="preserve">What machine learning algorithms demonstrate optimal performance with limited clean datasets in Pakistan's public sector?</w:t>
      </w:r>
    </w:p>
    <w:p>
      <w:pPr>
        <w:numPr>
          <w:ilvl w:val="0"/>
          <w:numId w:val="1003"/>
        </w:numPr>
        <w:pStyle w:val="Compact"/>
      </w:pPr>
      <w:r>
        <w:t xml:space="preserve">How do cultural factors influence stakeholder adoption of data-driven recommendations in Islamabad government institutions?</w:t>
      </w:r>
    </w:p>
    <w:bookmarkEnd w:id="24"/>
    <w:bookmarkStart w:id="25" w:name="methodology"/>
    <w:p>
      <w:pPr>
        <w:pStyle w:val="Heading2"/>
      </w:pPr>
      <w:r>
        <w:t xml:space="preserve">6. Methodology</w:t>
      </w:r>
    </w:p>
    <w:p>
      <w:pPr>
        <w:pStyle w:val="FirstParagraph"/>
      </w:pPr>
      <w:r>
        <w:t xml:space="preserve">This mixed-methods research employs a three-phase approach centered on Islamabad:</w:t>
      </w:r>
    </w:p>
    <w:p>
      <w:pPr>
        <w:numPr>
          <w:ilvl w:val="0"/>
          <w:numId w:val="1004"/>
        </w:numPr>
        <w:pStyle w:val="Compact"/>
      </w:pPr>
      <w:r>
        <w:rPr>
          <w:bCs/>
          <w:b/>
        </w:rPr>
        <w:t xml:space="preserve">Data Acquisition &amp; Ethics (Months 1-4):</w:t>
      </w:r>
      <w:r>
        <w:t xml:space="preserve"> </w:t>
      </w:r>
      <w:r>
        <w:t xml:space="preserve">Partnering with ICTA, National Health Services, and Islamabad Transport Authority to ethically access anonymized datasets covering traffic flow (50+ sensors), hospital admissions (2023-2024), and utility consumption. All protocols will comply with Pakistan's Data Protection Regulations.</w:t>
      </w:r>
    </w:p>
    <w:p>
      <w:pPr>
        <w:numPr>
          <w:ilvl w:val="0"/>
          <w:numId w:val="1004"/>
        </w:numPr>
        <w:pStyle w:val="Compact"/>
      </w:pPr>
      <w:r>
        <w:rPr>
          <w:bCs/>
          <w:b/>
        </w:rPr>
        <w:t xml:space="preserve">Model Development &amp; Validation (Months 5-9):</w:t>
      </w:r>
      <w:r>
        <w:t xml:space="preserve"> </w:t>
      </w:r>
      <w:r>
        <w:t xml:space="preserve">Building context-aware algorithms using Python and TensorFlow. Focusing on lightweight models suitable for Islamabad's variable bandwidth (e.g., LSTM networks for traffic prediction requiring &lt;20% of current cloud resources). Rigorous validation against ground-truth metrics like actual accident rates.</w:t>
      </w:r>
    </w:p>
    <w:p>
      <w:pPr>
        <w:numPr>
          <w:ilvl w:val="0"/>
          <w:numId w:val="1004"/>
        </w:numPr>
        <w:pStyle w:val="Compact"/>
      </w:pPr>
      <w:r>
        <w:rPr>
          <w:bCs/>
          <w:b/>
        </w:rPr>
        <w:t xml:space="preserve">Stakeholder Integration (Months 10-12):</w:t>
      </w:r>
      <w:r>
        <w:t xml:space="preserve"> </w:t>
      </w:r>
      <w:r>
        <w:t xml:space="preserve">Co-design workshops with Islamabad government officials and community leaders to refine the Data Scientist framework. Measuring adoption through pilot implementations in two municipal zones (e.g., Sector F-8 and G-6).</w:t>
      </w:r>
    </w:p>
    <w:bookmarkEnd w:id="25"/>
    <w:bookmarkStart w:id="26" w:name="expected-outcomes-and-impact"/>
    <w:p>
      <w:pPr>
        <w:pStyle w:val="Heading2"/>
      </w:pPr>
      <w:r>
        <w:t xml:space="preserve">7. Expected Outcomes and Impact</w:t>
      </w:r>
    </w:p>
    <w:p>
      <w:pPr>
        <w:pStyle w:val="FirstParagraph"/>
      </w:pPr>
      <w:r>
        <w:t xml:space="preserve">The thesis will deliver four tangible outputs relevant to Pakistan Islamabad:</w:t>
      </w:r>
    </w:p>
    <w:p>
      <w:pPr>
        <w:numPr>
          <w:ilvl w:val="0"/>
          <w:numId w:val="1005"/>
        </w:numPr>
        <w:pStyle w:val="Compact"/>
      </w:pPr>
      <w:r>
        <w:t xml:space="preserve">A standardized Data Scientist toolkit with Urdu/English multilingual support for public sector use</w:t>
      </w:r>
    </w:p>
    <w:p>
      <w:pPr>
        <w:numPr>
          <w:ilvl w:val="0"/>
          <w:numId w:val="1005"/>
        </w:numPr>
        <w:pStyle w:val="Compact"/>
      </w:pPr>
      <w:r>
        <w:t xml:space="preserve">Open-source predictive models optimized for low-bandwidth environments (e.g., traffic management APIs accessible via SMS)</w:t>
      </w:r>
    </w:p>
    <w:p>
      <w:pPr>
        <w:numPr>
          <w:ilvl w:val="0"/>
          <w:numId w:val="1005"/>
        </w:numPr>
        <w:pStyle w:val="Compact"/>
      </w:pPr>
      <w:r>
        <w:t xml:space="preserve">Curriculum blueprint for "Data Science in South Asian Contexts" certification, to be piloted at Islamabad's National University of Sciences &amp; Technology (NUST)</w:t>
      </w:r>
    </w:p>
    <w:p>
      <w:pPr>
        <w:numPr>
          <w:ilvl w:val="0"/>
          <w:numId w:val="1005"/>
        </w:numPr>
        <w:pStyle w:val="Compact"/>
      </w:pPr>
      <w:r>
        <w:t xml:space="preserve">Actionable policy briefs for Pakistan's Ministry of IT and the Islamabad Capital Territory Administration</w:t>
      </w:r>
    </w:p>
    <w:p>
      <w:pPr>
        <w:pStyle w:val="FirstParagraph"/>
      </w:pPr>
      <w:r>
        <w:t xml:space="preserve">Long-term impact will position Islamabad as a regional hub for contextually intelligent data science. By 2028, this framework could reduce urban service delivery costs by 35% (per Punjab Economic Survey estimates) while creating 1,200+ new Data Scientist jobs in the capital city—addressing Pakistan's current deficit of over 5,000 certified professionals.</w:t>
      </w:r>
    </w:p>
    <w:bookmarkEnd w:id="26"/>
    <w:bookmarkStart w:id="27" w:name="timeline-and-resource-requirements"/>
    <w:p>
      <w:pPr>
        <w:pStyle w:val="Heading2"/>
      </w:pPr>
      <w:r>
        <w:t xml:space="preserve">8. Timeline and Resource Requirements</w:t>
      </w:r>
    </w:p>
    <w:p>
      <w:pPr>
        <w:pStyle w:val="FirstParagraph"/>
      </w:pPr>
      <w:r>
        <w:t xml:space="preserve">The 14-month research timeline will utilize Islamabad-based partnerships to minimize travel costs while maximizing local insights. Key resources include:</w:t>
      </w:r>
    </w:p>
    <w:p>
      <w:pPr>
        <w:numPr>
          <w:ilvl w:val="0"/>
          <w:numId w:val="1006"/>
        </w:numPr>
        <w:pStyle w:val="Compact"/>
      </w:pPr>
      <w:r>
        <w:t xml:space="preserve">Access to Islamabad's Open Data Portal (for anonymized municipal datasets)</w:t>
      </w:r>
    </w:p>
    <w:p>
      <w:pPr>
        <w:numPr>
          <w:ilvl w:val="0"/>
          <w:numId w:val="1006"/>
        </w:numPr>
        <w:pStyle w:val="Compact"/>
      </w:pPr>
      <w:r>
        <w:t xml:space="preserve">Collaboration with the Pakistan Software Export Board's Islamabad office for industry validation</w:t>
      </w:r>
    </w:p>
    <w:p>
      <w:pPr>
        <w:numPr>
          <w:ilvl w:val="0"/>
          <w:numId w:val="1006"/>
        </w:numPr>
        <w:pStyle w:val="Compact"/>
      </w:pPr>
      <w:r>
        <w:t xml:space="preserve">Computational resources from COMSATS University's High-Performance Computing Lab</w:t>
      </w:r>
    </w:p>
    <w:bookmarkEnd w:id="27"/>
    <w:bookmarkStart w:id="28" w:name="X7de402d2d4e5a84c79d87239f444b1911a81559"/>
    <w:p>
      <w:pPr>
        <w:pStyle w:val="Heading2"/>
      </w:pPr>
      <w:r>
        <w:t xml:space="preserve">9. Conclusion: A Roadmap for Data-Driven Pakistan</w:t>
      </w:r>
    </w:p>
    <w:p>
      <w:pPr>
        <w:pStyle w:val="FirstParagraph"/>
      </w:pPr>
      <w:r>
        <w:t xml:space="preserve">This Thesis Proposal establishes a critical foundation for harnessing data science as a catalyst for sustainable development in Pakistan Islamabad. Unlike generic approaches, our research centers on creating an indigenous Data Scientist model that respects cultural realities while leveraging technological potential. As Islamabad evolves into a smart city prototype for the entire nation, this work will provide the methodological backbone to transform raw data into actionable intelligence—directly supporting Pakistan's Vision 2030 goals. The success of this thesis extends beyond academia: it promises measurable improvements in daily life for millions of Islamabad residents through smarter public services, optimized resource allocation, and evidence-based governance. By embedding the Data Scientist role within Pakistan's development narrative from inception, this research ensures that technological progress serves national priorities rather than merely importing foreign solutions.</w:t>
      </w:r>
    </w:p>
    <w:bookmarkEnd w:id="28"/>
    <w:bookmarkStart w:id="29" w:name="references-selected"/>
    <w:p>
      <w:pPr>
        <w:pStyle w:val="Heading2"/>
      </w:pPr>
      <w:r>
        <w:t xml:space="preserve">10. References (Selected)</w:t>
      </w:r>
    </w:p>
    <w:p>
      <w:pPr>
        <w:numPr>
          <w:ilvl w:val="0"/>
          <w:numId w:val="1007"/>
        </w:numPr>
        <w:pStyle w:val="Compact"/>
      </w:pPr>
      <w:r>
        <w:t xml:space="preserve">Government of Pakistan. (2023). National Data Policy Framework. Islamabad: Ministry of IT &amp; Telecom.</w:t>
      </w:r>
    </w:p>
    <w:p>
      <w:pPr>
        <w:numPr>
          <w:ilvl w:val="0"/>
          <w:numId w:val="1007"/>
        </w:numPr>
        <w:pStyle w:val="Compact"/>
      </w:pPr>
      <w:r>
        <w:t xml:space="preserve">World Bank. (2023). Pakistan Digital Economy Diagnostic Report. Washington, DC: World Bank Group.</w:t>
      </w:r>
    </w:p>
    <w:p>
      <w:pPr>
        <w:numPr>
          <w:ilvl w:val="0"/>
          <w:numId w:val="1007"/>
        </w:numPr>
        <w:pStyle w:val="Compact"/>
      </w:pPr>
      <w:r>
        <w:t xml:space="preserve">Ahmed, S., &amp; Khan, A. (2024). Contextualizing Data Science in Emerging Economies: A South Asian Perspective. Journal of Applied Analytics, 17(2), 45-67.</w:t>
      </w:r>
    </w:p>
    <w:p>
      <w:pPr>
        <w:numPr>
          <w:ilvl w:val="0"/>
          <w:numId w:val="1007"/>
        </w:numPr>
        <w:pStyle w:val="Compact"/>
      </w:pPr>
      <w:r>
        <w:t xml:space="preserve">Pakistan Bureau of Statistics. (2023). Digital Infrastructure Survey Report. Islamabad: Ministry of Planning Development &amp; Special Initiatives.</w:t>
      </w:r>
    </w:p>
    <w:p>
      <w:pPr>
        <w:pStyle w:val="FirstParagraph"/>
      </w:pPr>
      <w:r>
        <w:rPr>
          <w:bCs/>
          <w:b/>
        </w:rPr>
        <w:t xml:space="preserve">Word Count:</w:t>
      </w:r>
      <w:r>
        <w:t xml:space="preserve"> </w:t>
      </w:r>
      <w:r>
        <w:t xml:space="preserve">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Development in Islamabad, Pakistan</dc:title>
  <dc:creator/>
  <dc:language>en</dc:language>
  <cp:keywords/>
  <dcterms:created xsi:type="dcterms:W3CDTF">2026-07-19T07:23:25Z</dcterms:created>
  <dcterms:modified xsi:type="dcterms:W3CDTF">2026-07-19T07:23:25Z</dcterms:modified>
</cp:coreProperties>
</file>

<file path=docProps/custom.xml><?xml version="1.0" encoding="utf-8"?>
<Properties xmlns="http://schemas.openxmlformats.org/officeDocument/2006/custom-properties" xmlns:vt="http://schemas.openxmlformats.org/officeDocument/2006/docPropsVTypes"/>
</file>