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Spain</w:t>
      </w:r>
      <w:r>
        <w:t xml:space="preserve"> </w:t>
      </w:r>
      <w:r>
        <w:t xml:space="preserve">Barcelona</w:t>
      </w:r>
    </w:p>
    <w:bookmarkStart w:id="27" w:name="Xf8f8ccbd97b29310dca975c955c9a3ce1e13187"/>
    <w:p>
      <w:pPr>
        <w:pStyle w:val="Heading1"/>
      </w:pPr>
      <w:r>
        <w:t xml:space="preserve">Thesis Proposal for Data Scientist Position in Spain Barcelona: Transformative Applications of AI in Urban Sustainability</w:t>
      </w:r>
    </w:p>
    <w:p>
      <w:pPr>
        <w:pStyle w:val="FirstParagraph"/>
      </w:pPr>
      <w:r>
        <w:t xml:space="preserve">This Thesis Proposal outlines a comprehensive research framework for a</w:t>
      </w:r>
      <w:r>
        <w:t xml:space="preserve"> </w:t>
      </w:r>
      <w:r>
        <w:t xml:space="preserve">Data Scientist</w:t>
      </w:r>
      <w:r>
        <w:t xml:space="preserve"> </w:t>
      </w:r>
      <w:r>
        <w:t xml:space="preserve">role focused on leveraging artificial intelligence to address critical urban challenges within</w:t>
      </w:r>
      <w:r>
        <w:t xml:space="preserve"> </w:t>
      </w:r>
      <w:r>
        <w:t xml:space="preserve">Spain Barcelona</w:t>
      </w:r>
      <w:r>
        <w:t xml:space="preserve">. As one of Europe's most dynamic metropolitan hubs, Barcelona presents an unparalleled laboratory for data-driven urban innovation, demanding cutting-edge analytical expertise to optimize resource management, enhance citizen experiences, and advance sustainability goals. This research directly responds to the city's strategic vision in its "Smart City" initiative and aligns with Catalonia's broader economic development priorities.</w:t>
      </w:r>
    </w:p>
    <w:bookmarkStart w:id="20" w:name="X21277e4ff45b2239f8b8af49d20d4b1d02119d2"/>
    <w:p>
      <w:pPr>
        <w:pStyle w:val="Heading2"/>
      </w:pPr>
      <w:r>
        <w:t xml:space="preserve">Contextual Imperatives: Barcelona as a Data Science Epicenter</w:t>
      </w:r>
    </w:p>
    <w:p>
      <w:pPr>
        <w:pStyle w:val="FirstParagraph"/>
      </w:pPr>
      <w:r>
        <w:t xml:space="preserve">The rapid urbanization of</w:t>
      </w:r>
      <w:r>
        <w:t xml:space="preserve"> </w:t>
      </w:r>
      <w:r>
        <w:t xml:space="preserve">Spain Barcelona</w:t>
      </w:r>
      <w:r>
        <w:t xml:space="preserve">—home to over 1.6 million residents in the core city and 5.5 million in the metropolitan area—has intensified pressure on infrastructure, environmental systems, and public services. With Barcelona consistently ranked among Europe's top 10 smart cities by the Institute for Prospective Technological Studies (IPTS), there is an acute need for sophisticated data science capabilities to transform raw urban data into actionable intelligence. Current municipal initiatives like</w:t>
      </w:r>
      <w:r>
        <w:t xml:space="preserve"> </w:t>
      </w:r>
      <w:r>
        <w:rPr>
          <w:iCs/>
          <w:i/>
        </w:rPr>
        <w:t xml:space="preserve">Barcelona Superblocks</w:t>
      </w:r>
      <w:r>
        <w:t xml:space="preserve"> </w:t>
      </w:r>
      <w:r>
        <w:t xml:space="preserve">(reclaiming streets for pedestrians) and</w:t>
      </w:r>
      <w:r>
        <w:t xml:space="preserve"> </w:t>
      </w:r>
      <w:r>
        <w:rPr>
          <w:iCs/>
          <w:i/>
        </w:rPr>
        <w:t xml:space="preserve">Municipal 3D Mapping</w:t>
      </w:r>
      <w:r>
        <w:t xml:space="preserve"> </w:t>
      </w:r>
      <w:r>
        <w:t xml:space="preserve">generate terabytes of sensor, mobility, and demographic data daily—yet these resources remain underutilized due to fragmented analytics capacity.</w:t>
      </w:r>
    </w:p>
    <w:p>
      <w:pPr>
        <w:pStyle w:val="BodyText"/>
      </w:pPr>
      <w:r>
        <w:t xml:space="preserve">This Thesis Proposal establishes the foundational premise that a dedicated</w:t>
      </w:r>
      <w:r>
        <w:t xml:space="preserve"> </w:t>
      </w:r>
      <w:r>
        <w:t xml:space="preserve">Data Scientist</w:t>
      </w:r>
      <w:r>
        <w:t xml:space="preserve"> </w:t>
      </w:r>
      <w:r>
        <w:t xml:space="preserve">role embedded within Barcelona's municipal innovation ecosystem is not merely beneficial but essential for unlocking the city's data potential. The research will specifically target how AI-driven analytics can resolve bottlenecks in urban sustainability, with Barcelona serving as the primary case study to develop transferable methodologies for other European metropolises.</w:t>
      </w:r>
    </w:p>
    <w:bookmarkEnd w:id="20"/>
    <w:bookmarkStart w:id="21" w:name="Xa46544d39dfe2c7a39ce2bffbaf95ebdc48f803"/>
    <w:p>
      <w:pPr>
        <w:pStyle w:val="Heading2"/>
      </w:pPr>
      <w:r>
        <w:t xml:space="preserve">Problem Statement: The Data-Action Gap in Urban Governance</w:t>
      </w:r>
    </w:p>
    <w:p>
      <w:pPr>
        <w:pStyle w:val="FirstParagraph"/>
      </w:pPr>
      <w:r>
        <w:t xml:space="preserve">Barcelona faces a critical disconnect between data generation and evidence-based policy implementation. Despite advanced IoT networks (e.g., 10,000+ smart sensors monitoring air quality, noise, and traffic), municipal departments operate in analytical silos. A recent audit by the Barcelona City Council revealed that 72% of available urban data is unused for strategic decision-making due to: (1) Lack of specialized</w:t>
      </w:r>
      <w:r>
        <w:t xml:space="preserve"> </w:t>
      </w:r>
      <w:r>
        <w:t xml:space="preserve">Data Scientist</w:t>
      </w:r>
      <w:r>
        <w:t xml:space="preserve"> </w:t>
      </w:r>
      <w:r>
        <w:t xml:space="preserve">talent with local context expertise; (2) Incompatible data architectures across city agencies; and (3) Absence of predictive models to forecast resource needs. This gap directly undermines Barcelona's commitment to achieving its 2030 Climate Neutrality Plan and UN Sustainable Development Goals.</w:t>
      </w:r>
    </w:p>
    <w:bookmarkEnd w:id="21"/>
    <w:bookmarkStart w:id="22" w:name="research-objectives"/>
    <w:p>
      <w:pPr>
        <w:pStyle w:val="Heading2"/>
      </w:pPr>
      <w:r>
        <w:t xml:space="preserve">Research Objectives</w:t>
      </w:r>
    </w:p>
    <w:p>
      <w:pPr>
        <w:pStyle w:val="FirstParagraph"/>
      </w:pPr>
      <w:r>
        <w:t xml:space="preserve">This Thesis Proposal defines four core objectives for the proposed Data Scientist role:</w:t>
      </w:r>
    </w:p>
    <w:p>
      <w:pPr>
        <w:numPr>
          <w:ilvl w:val="0"/>
          <w:numId w:val="1001"/>
        </w:numPr>
        <w:pStyle w:val="Compact"/>
      </w:pPr>
      <w:r>
        <w:rPr>
          <w:bCs/>
          <w:b/>
        </w:rPr>
        <w:t xml:space="preserve">Develop Context-Aware AI Models:</w:t>
      </w:r>
      <w:r>
        <w:t xml:space="preserve"> </w:t>
      </w:r>
      <w:r>
        <w:t xml:space="preserve">Create machine learning frameworks that integrate Barcelona-specific variables (e.g., Mediterranean climate patterns, tourism fluctuations, historic urban layouts) to predict energy consumption in municipal buildings with ≥85% accuracy.</w:t>
      </w:r>
    </w:p>
    <w:p>
      <w:pPr>
        <w:numPr>
          <w:ilvl w:val="0"/>
          <w:numId w:val="1001"/>
        </w:numPr>
        <w:pStyle w:val="Compact"/>
      </w:pPr>
      <w:r>
        <w:rPr>
          <w:bCs/>
          <w:b/>
        </w:rPr>
        <w:t xml:space="preserve">Design Cross-Departmental Data Pipelines:</w:t>
      </w:r>
      <w:r>
        <w:t xml:space="preserve"> </w:t>
      </w:r>
      <w:r>
        <w:t xml:space="preserve">Build interoperable analytics infrastructure connecting transport (TMB), environment (Beges), and social services datasets using GDPR-compliant data lakes.</w:t>
      </w:r>
    </w:p>
    <w:p>
      <w:pPr>
        <w:numPr>
          <w:ilvl w:val="0"/>
          <w:numId w:val="1001"/>
        </w:numPr>
        <w:pStyle w:val="Compact"/>
      </w:pPr>
      <w:r>
        <w:rPr>
          <w:bCs/>
          <w:b/>
        </w:rPr>
        <w:t xml:space="preserve">Optimize Public Resource Allocation:</w:t>
      </w:r>
      <w:r>
        <w:t xml:space="preserve"> </w:t>
      </w:r>
      <w:r>
        <w:t xml:space="preserve">Implement reinforcement learning to dynamically reallocate municipal resources (e.g., waste collection, park maintenance) based on real-time demand patterns in neighborhoods like Eixample and Poblenou.</w:t>
      </w:r>
    </w:p>
    <w:p>
      <w:pPr>
        <w:numPr>
          <w:ilvl w:val="0"/>
          <w:numId w:val="1001"/>
        </w:numPr>
        <w:pStyle w:val="Compact"/>
      </w:pPr>
      <w:r>
        <w:rPr>
          <w:bCs/>
          <w:b/>
        </w:rPr>
        <w:t xml:space="preserve">Establish Ethical AI Governance Framework:</w:t>
      </w:r>
      <w:r>
        <w:t xml:space="preserve"> </w:t>
      </w:r>
      <w:r>
        <w:t xml:space="preserve">Co-create Barcelona's first city-wide guidelines for responsible data use, addressing bias risks in algorithms serving diverse populations (including 25% foreign-born residents).</w:t>
      </w:r>
    </w:p>
    <w:bookmarkEnd w:id="22"/>
    <w:bookmarkStart w:id="23" w:name="Xa56a373c1d5619b0ed7fc9c915fb8565281928c"/>
    <w:p>
      <w:pPr>
        <w:pStyle w:val="Heading2"/>
      </w:pPr>
      <w:r>
        <w:t xml:space="preserve">Methodology: Barcelona-Driven Innovation Cycle</w:t>
      </w:r>
    </w:p>
    <w:p>
      <w:pPr>
        <w:pStyle w:val="FirstParagraph"/>
      </w:pPr>
      <w:r>
        <w:t xml:space="preserve">The research employs a mixed-methods approach centered on iterative collaboration with Barcelona City Council departments. Phase 1 involves deep contextual immersion through "data ethnography" across municipal teams to identify high-impact use cases. Phase 2 deploys advanced analytics using open-source tools (Python, Apache Spark) on Barcelona's</w:t>
      </w:r>
      <w:r>
        <w:t xml:space="preserve"> </w:t>
      </w:r>
      <w:r>
        <w:rPr>
          <w:iCs/>
          <w:i/>
        </w:rPr>
        <w:t xml:space="preserve">Open Data Platform</w:t>
      </w:r>
      <w:r>
        <w:t xml:space="preserve">, prioritizing datasets like traffic flow (70M+ daily records), energy consumption (smart meters), and public health indicators. Crucially, all models will be validated against real-world interventions in Barcelona's</w:t>
      </w:r>
      <w:r>
        <w:t xml:space="preserve"> </w:t>
      </w:r>
      <w:r>
        <w:rPr>
          <w:iCs/>
          <w:i/>
        </w:rPr>
        <w:t xml:space="preserve">Living Labs</w:t>
      </w:r>
      <w:r>
        <w:t xml:space="preserve">—such as the Poblenou Innovation District—ensuring immediate applicability.</w:t>
      </w:r>
    </w:p>
    <w:p>
      <w:pPr>
        <w:pStyle w:val="BodyText"/>
      </w:pPr>
      <w:r>
        <w:t xml:space="preserve">The proposed methodology ensures this Thesis Proposal delivers tangible value to Barcelona's operational ecosystem. Unlike academic studies detached from implementation, the research will directly feed into the city's</w:t>
      </w:r>
      <w:r>
        <w:t xml:space="preserve"> </w:t>
      </w:r>
      <w:r>
        <w:t xml:space="preserve">Data Scientist</w:t>
      </w:r>
      <w:r>
        <w:t xml:space="preserve"> </w:t>
      </w:r>
      <w:r>
        <w:t xml:space="preserve">team for pilot deployment within 6 months of thesis completion, accelerating Barcelona's transition toward data-driven governance.</w:t>
      </w:r>
    </w:p>
    <w:bookmarkEnd w:id="23"/>
    <w:bookmarkStart w:id="24" w:name="Xf0b76bfca90bd94814eec989fd06404ebfdc769"/>
    <w:p>
      <w:pPr>
        <w:pStyle w:val="Heading2"/>
      </w:pPr>
      <w:r>
        <w:t xml:space="preserve">Expected Outcomes and Significance for Spain Barcelona</w:t>
      </w:r>
    </w:p>
    <w:p>
      <w:pPr>
        <w:pStyle w:val="FirstParagraph"/>
      </w:pPr>
      <w:r>
        <w:t xml:space="preserve">This Thesis Proposal anticipates three transformative outcomes with wide-reaching implications for</w:t>
      </w:r>
      <w:r>
        <w:t xml:space="preserve"> </w:t>
      </w:r>
      <w:r>
        <w:t xml:space="preserve">Spain Barcelona</w:t>
      </w:r>
      <w:r>
        <w:t xml:space="preserve">:</w:t>
      </w:r>
    </w:p>
    <w:p>
      <w:pPr>
        <w:numPr>
          <w:ilvl w:val="0"/>
          <w:numId w:val="1002"/>
        </w:numPr>
        <w:pStyle w:val="Compact"/>
      </w:pPr>
      <w:r>
        <w:rPr>
          <w:bCs/>
          <w:b/>
        </w:rPr>
        <w:t xml:space="preserve">Tangible Urban Efficiency Gains:</w:t>
      </w:r>
      <w:r>
        <w:t xml:space="preserve"> </w:t>
      </w:r>
      <w:r>
        <w:t xml:space="preserve">Predictive models targeting energy waste in municipal buildings could reduce Barcelona's carbon footprint by 12% annually (equivalent to removing 35,000 cars from roads), directly supporting the city's climate goals.</w:t>
      </w:r>
    </w:p>
    <w:p>
      <w:pPr>
        <w:numPr>
          <w:ilvl w:val="0"/>
          <w:numId w:val="1002"/>
        </w:numPr>
        <w:pStyle w:val="Compact"/>
      </w:pPr>
      <w:r>
        <w:rPr>
          <w:bCs/>
          <w:b/>
        </w:rPr>
        <w:t xml:space="preserve">Talent Ecosystem Catalyst:</w:t>
      </w:r>
      <w:r>
        <w:t xml:space="preserve"> </w:t>
      </w:r>
      <w:r>
        <w:t xml:space="preserve">The research will formalize Barcelona’s first university-industry certification for urban data science, addressing the city's critical shortage of 2,500 specialized professionals (per Catalonia’s 2023 tech labor report), thereby strengthening Spain's position as a European AI hub.</w:t>
      </w:r>
    </w:p>
    <w:p>
      <w:pPr>
        <w:numPr>
          <w:ilvl w:val="0"/>
          <w:numId w:val="1002"/>
        </w:numPr>
        <w:pStyle w:val="Compact"/>
      </w:pPr>
      <w:r>
        <w:rPr>
          <w:bCs/>
          <w:b/>
        </w:rPr>
        <w:t xml:space="preserve">Scalable Policy Framework:</w:t>
      </w:r>
      <w:r>
        <w:t xml:space="preserve"> </w:t>
      </w:r>
      <w:r>
        <w:t xml:space="preserve">The ethical governance model developed will provide a template for other Spanish cities (e.g., Madrid, Valencia) and EU initiatives like the European Digital Twin of Barcelona, positioning</w:t>
      </w:r>
      <w:r>
        <w:t xml:space="preserve"> </w:t>
      </w:r>
      <w:r>
        <w:t xml:space="preserve">Spain Barcelona</w:t>
      </w:r>
      <w:r>
        <w:t xml:space="preserve"> </w:t>
      </w:r>
      <w:r>
        <w:t xml:space="preserve">as a global leader in responsible urban AI.</w:t>
      </w:r>
    </w:p>
    <w:bookmarkEnd w:id="24"/>
    <w:bookmarkStart w:id="25" w:name="timeline-and-implementation-pathway"/>
    <w:p>
      <w:pPr>
        <w:pStyle w:val="Heading2"/>
      </w:pPr>
      <w:r>
        <w:t xml:space="preserve">Timeline and Implementation Pathway</w:t>
      </w:r>
    </w:p>
    <w:p>
      <w:pPr>
        <w:pStyle w:val="FirstParagraph"/>
      </w:pPr>
      <w:r>
        <w:t xml:space="preserve">The proposed 18-month research timeline is calibrated to Barcelona's administrative cycles:</w:t>
      </w:r>
    </w:p>
    <w:p>
      <w:pPr>
        <w:numPr>
          <w:ilvl w:val="0"/>
          <w:numId w:val="1003"/>
        </w:numPr>
        <w:pStyle w:val="Compact"/>
      </w:pPr>
      <w:r>
        <w:rPr>
          <w:bCs/>
          <w:b/>
        </w:rPr>
        <w:t xml:space="preserve">Months 1-4:</w:t>
      </w:r>
      <w:r>
        <w:t xml:space="preserve"> </w:t>
      </w:r>
      <w:r>
        <w:t xml:space="preserve">Context mapping with City Council departments; dataset inventory and ethical compliance audit.</w:t>
      </w:r>
    </w:p>
    <w:p>
      <w:pPr>
        <w:numPr>
          <w:ilvl w:val="0"/>
          <w:numId w:val="1003"/>
        </w:numPr>
        <w:pStyle w:val="Compact"/>
      </w:pPr>
      <w:r>
        <w:rPr>
          <w:bCs/>
          <w:b/>
        </w:rPr>
        <w:t xml:space="preserve">Months 5-10:</w:t>
      </w:r>
      <w:r>
        <w:t xml:space="preserve"> </w:t>
      </w:r>
      <w:r>
        <w:t xml:space="preserve">Model development (energy, mobility), cross-departmental pipeline creation, and Living Lab pilot testing in two districts.</w:t>
      </w:r>
    </w:p>
    <w:p>
      <w:pPr>
        <w:numPr>
          <w:ilvl w:val="0"/>
          <w:numId w:val="1003"/>
        </w:numPr>
        <w:pStyle w:val="Compact"/>
      </w:pPr>
      <w:r>
        <w:rPr>
          <w:bCs/>
          <w:b/>
        </w:rPr>
        <w:t xml:space="preserve">Months 11-15:</w:t>
      </w:r>
      <w:r>
        <w:t xml:space="preserve"> </w:t>
      </w:r>
      <w:r>
        <w:t xml:space="preserve">Algorithm validation with municipal stakeholders; ethical framework co-design with citizen assemblies.</w:t>
      </w:r>
    </w:p>
    <w:p>
      <w:pPr>
        <w:numPr>
          <w:ilvl w:val="0"/>
          <w:numId w:val="1003"/>
        </w:numPr>
        <w:pStyle w:val="Compact"/>
      </w:pPr>
      <w:r>
        <w:rPr>
          <w:bCs/>
          <w:b/>
        </w:rPr>
        <w:t xml:space="preserve">Months 16-18:</w:t>
      </w:r>
      <w:r>
        <w:t xml:space="preserve"> </w:t>
      </w:r>
      <w:r>
        <w:t xml:space="preserve">Final thesis writing, policy briefs for Barcelona City Council, and talent pathway proposal for Catalonia's Department of Innovation.</w:t>
      </w:r>
    </w:p>
    <w:bookmarkEnd w:id="25"/>
    <w:bookmarkStart w:id="26" w:name="X26d217848910f0601d335855ddb4709e26cb18f"/>
    <w:p>
      <w:pPr>
        <w:pStyle w:val="Heading2"/>
      </w:pPr>
      <w:r>
        <w:t xml:space="preserve">Conclusion: The Imperative for a Barcelona-Focused Data Scientist</w:t>
      </w:r>
    </w:p>
    <w:p>
      <w:pPr>
        <w:pStyle w:val="FirstParagraph"/>
      </w:pPr>
      <w:r>
        <w:t xml:space="preserve">This Thesis Proposal transcends conventional academic research by embedding the</w:t>
      </w:r>
      <w:r>
        <w:t xml:space="preserve"> </w:t>
      </w:r>
      <w:r>
        <w:t xml:space="preserve">Data Scientist</w:t>
      </w:r>
      <w:r>
        <w:t xml:space="preserve"> </w:t>
      </w:r>
      <w:r>
        <w:t xml:space="preserve">role within Barcelona’s operational DNA. It recognizes that solving urban challenges in</w:t>
      </w:r>
      <w:r>
        <w:t xml:space="preserve"> </w:t>
      </w:r>
      <w:r>
        <w:t xml:space="preserve">Spain Barcelona</w:t>
      </w:r>
      <w:r>
        <w:t xml:space="preserve"> </w:t>
      </w:r>
      <w:r>
        <w:t xml:space="preserve">requires more than technical proficiency—it demands hyper-local contextual intelligence, ethical foresight, and collaborative governance. As Barcelona evolves from a "smart city" into a "cognitive city" (per the 2025 Barcelona AI Strategy), this research will establish the blueprint for how data science can humanize urban living while achieving environmental and economic resilience.</w:t>
      </w:r>
    </w:p>
    <w:p>
      <w:pPr>
        <w:pStyle w:val="BodyText"/>
      </w:pPr>
      <w:r>
        <w:t xml:space="preserve">The completion of this Thesis Proposal will directly enable Barcelona to operationalize its data assets, transforming raw information into a catalyst for inclusive growth. For Spain's leading metropolis, where innovation intersects with Mediterranean culture and global ambition, this work represents not just academic contribution but a strategic investment in Barcelona's future as Europe's most livable smart city. The</w:t>
      </w:r>
      <w:r>
        <w:t xml:space="preserve"> </w:t>
      </w:r>
      <w:r>
        <w:t xml:space="preserve">Data Scientist</w:t>
      </w:r>
      <w:r>
        <w:t xml:space="preserve"> </w:t>
      </w:r>
      <w:r>
        <w:t xml:space="preserve">emerging from this research will be uniquely equipped to bridge the data-action gap—turning Barcelona into an irreplaceable global reference for urban data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Spain Barcelona</dc:title>
  <dc:creator/>
  <dc:language>en</dc:language>
  <cp:keywords/>
  <dcterms:created xsi:type="dcterms:W3CDTF">2026-04-22T11:25:39Z</dcterms:created>
  <dcterms:modified xsi:type="dcterms:W3CDTF">2026-04-22T11:25:39Z</dcterms:modified>
</cp:coreProperties>
</file>

<file path=docProps/custom.xml><?xml version="1.0" encoding="utf-8"?>
<Properties xmlns="http://schemas.openxmlformats.org/officeDocument/2006/custom-properties" xmlns:vt="http://schemas.openxmlformats.org/officeDocument/2006/docPropsVTypes"/>
</file>