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Leadership</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Ecosystem</w:t>
      </w:r>
    </w:p>
    <w:bookmarkStart w:id="28" w:name="Xa5c96f6ee9290ebcf6c99ab14b70aa53db3f7c9"/>
    <w:p>
      <w:pPr>
        <w:pStyle w:val="Heading1"/>
      </w:pPr>
      <w:r>
        <w:t xml:space="preserve">Thesis Proposal: Cultivating Strategic Data Scientist Expertise for Sustainable Growth in the United Arab Emirates Dubai Context</w:t>
      </w:r>
    </w:p>
    <w:bookmarkStart w:id="20" w:name="abstract"/>
    <w:p>
      <w:pPr>
        <w:pStyle w:val="Heading2"/>
      </w:pPr>
      <w:r>
        <w:t xml:space="preserve">Abstract</w:t>
      </w:r>
    </w:p>
    <w:p>
      <w:pPr>
        <w:pStyle w:val="FirstParagraph"/>
      </w:pPr>
      <w:r>
        <w:t xml:space="preserve">This Thesis Proposal outlines a comprehensive research framework focused on developing a specialized, culturally attuned Data Scientist profile essential for driving innovation within the United Arab Emirates (UAE) and specifically Dubai's rapidly evolving economic landscape. As Dubai accelerates its transition into a global hub for artificial intelligence and smart city initiatives under frameworks like the Dubai AI Roadmap 2031 and Smart Dubai Strategy, there is a critical, yet unmet need for Data Scientists who possess not only advanced technical acumen but also deep contextual understanding of the UAE's unique socio-economic dynamics, regulatory environment, and strategic priorities. This research directly addresses the gap between global data science methodologies and their effective implementation within the distinct ecosystem of Dubai. The study will investigate optimal competency frameworks for Data Scientists operating in UAE-based organizations, assess current skill gaps within the local talent pool, and propose actionable strategies for educational institutions and employers to cultivate a next-generation workforce aligned with Dubai's vision.</w:t>
      </w:r>
    </w:p>
    <w:bookmarkEnd w:id="20"/>
    <w:bookmarkStart w:id="21" w:name="X82f4c22aa13ec71101380f616147d6ba43fd334"/>
    <w:p>
      <w:pPr>
        <w:pStyle w:val="Heading2"/>
      </w:pPr>
      <w:r>
        <w:t xml:space="preserve">1. Introduction: The Strategic Imperative for Data Science in United Arab Emirates Dubai</w:t>
      </w:r>
    </w:p>
    <w:p>
      <w:pPr>
        <w:pStyle w:val="FirstParagraph"/>
      </w:pPr>
      <w:r>
        <w:t xml:space="preserve">The United Arab Emirates, spearheaded by its dynamic capital Dubai, is aggressively positioning itself as a global leader in the digital economy. Government initiatives such as the UAE Artificial Intelligence Strategy 2031 and Dubai's Smart City goals necessitate an unprecedented scale of data-driven decision-making across government services, tourism, finance (DIFC), real estate, healthcare, and logistics. The role of the Data Scientist is no longer peripheral; it is central to unlocking value from massive datasets generated by smart infrastructure (e.g., Dubai Metro sensors, traffic cameras) and citizen interactions. However, the current pipeline of Data Scientists in Dubai often lacks the specific cultural fluency and understanding of UAE regulatory nuances required to translate complex analytics into actionable, ethical, and impactful business or policy outcomes within this unique context. This Thesis Proposal argues that a tailored approach to developing Data Scientist capabilities is paramount for the United Arab Emirates Dubai's sustainable economic diversification beyond oil and its ambition to be the world’s most intelligent city.</w:t>
      </w:r>
    </w:p>
    <w:bookmarkEnd w:id="21"/>
    <w:bookmarkStart w:id="22" w:name="problem-statement"/>
    <w:p>
      <w:pPr>
        <w:pStyle w:val="Heading2"/>
      </w:pPr>
      <w:r>
        <w:t xml:space="preserve">2. Problem Statement</w:t>
      </w:r>
    </w:p>
    <w:p>
      <w:pPr>
        <w:pStyle w:val="FirstParagraph"/>
      </w:pPr>
      <w:r>
        <w:t xml:space="preserve">Despite significant investment in AI infrastructure and talent attraction, Dubai faces a critical challenge: a misalignment between the skills of incoming Data Scientists and the specific requirements of UAE-based industries. Many globally trained professionals lack:</w:t>
      </w:r>
    </w:p>
    <w:p>
      <w:pPr>
        <w:numPr>
          <w:ilvl w:val="0"/>
          <w:numId w:val="1001"/>
        </w:numPr>
        <w:pStyle w:val="Compact"/>
      </w:pPr>
      <w:r>
        <w:t xml:space="preserve">Understanding of UAE data governance frameworks (e.g., DIFC's regulations, Federal Law No. 10 of 2019 on Personal Data Protection).</w:t>
      </w:r>
    </w:p>
    <w:p>
      <w:pPr>
        <w:numPr>
          <w:ilvl w:val="0"/>
          <w:numId w:val="1001"/>
        </w:numPr>
        <w:pStyle w:val="Compact"/>
      </w:pPr>
      <w:r>
        <w:t xml:space="preserve">Contextual awareness of key Dubai sectors like high-volume tourism management, luxury retail analytics, and sovereign wealth fund investment strategies.</w:t>
      </w:r>
    </w:p>
    <w:p>
      <w:pPr>
        <w:numPr>
          <w:ilvl w:val="0"/>
          <w:numId w:val="1001"/>
        </w:numPr>
        <w:pStyle w:val="Compact"/>
      </w:pPr>
      <w:r>
        <w:t xml:space="preserve">Familiarity with cultural considerations influencing data collection ethics and stakeholder communication in the GCC region.</w:t>
      </w:r>
    </w:p>
    <w:p>
      <w:pPr>
        <w:pStyle w:val="FirstParagraph"/>
      </w:pPr>
      <w:r>
        <w:t xml:space="preserve">This skills gap hinders the effective deployment of data science solutions, leading to suboptimal ROI on AI investments and missed opportunities for innovation that resonate with Dubai's local market. The current state necessitates a focused examination of what constitutes an effective "Data Scientist" within the United Arab Emirates Dubai operational environment.</w:t>
      </w:r>
    </w:p>
    <w:bookmarkEnd w:id="22"/>
    <w:bookmarkStart w:id="23" w:name="research-objectives"/>
    <w:p>
      <w:pPr>
        <w:pStyle w:val="Heading2"/>
      </w:pPr>
      <w:r>
        <w:t xml:space="preserve">3. Research Objectives</w:t>
      </w:r>
    </w:p>
    <w:p>
      <w:pPr>
        <w:numPr>
          <w:ilvl w:val="0"/>
          <w:numId w:val="1002"/>
        </w:numPr>
        <w:pStyle w:val="Compact"/>
      </w:pPr>
      <w:r>
        <w:t xml:space="preserve">To systematically map the core technical and contextual competencies required of a Data Scientist operating effectively within UAE-based organizations, particularly in Dubai's key economic sectors.</w:t>
      </w:r>
    </w:p>
    <w:p>
      <w:pPr>
        <w:numPr>
          <w:ilvl w:val="0"/>
          <w:numId w:val="1002"/>
        </w:numPr>
        <w:pStyle w:val="Compact"/>
      </w:pPr>
      <w:r>
        <w:t xml:space="preserve">To conduct an empirical assessment of the existing skill set gaps among Data Scientists currently employed in prominent Dubai enterprises (e.g., Emaar, Dubai Health Authority, major banks) and academic institutions.</w:t>
      </w:r>
    </w:p>
    <w:p>
      <w:pPr>
        <w:numPr>
          <w:ilvl w:val="0"/>
          <w:numId w:val="1002"/>
        </w:numPr>
        <w:pStyle w:val="Compact"/>
      </w:pPr>
      <w:r>
        <w:t xml:space="preserve">To analyze the effectiveness of current educational programs (local universities like MBZUAI, UAE University; international branches) in developing these specific competencies for the United Arab Emirates Dubai context.</w:t>
      </w:r>
    </w:p>
    <w:p>
      <w:pPr>
        <w:numPr>
          <w:ilvl w:val="0"/>
          <w:numId w:val="1002"/>
        </w:numPr>
        <w:pStyle w:val="Compact"/>
      </w:pPr>
      <w:r>
        <w:t xml:space="preserve">To propose a validated competency model and practical recommendations for upskilling existing talent and redesigning curricula to produce future Data Scientists uniquely equipped for the UAE market.</w:t>
      </w:r>
    </w:p>
    <w:bookmarkEnd w:id="23"/>
    <w:bookmarkStart w:id="24" w:name="methodology"/>
    <w:p>
      <w:pPr>
        <w:pStyle w:val="Heading2"/>
      </w:pPr>
      <w:r>
        <w:t xml:space="preserve">4. Methodology</w:t>
      </w:r>
    </w:p>
    <w:p>
      <w:pPr>
        <w:pStyle w:val="FirstParagraph"/>
      </w:pPr>
      <w:r>
        <w:t xml:space="preserve">This research employs a mixed-methods approach designed for contextual relevance within Dubai:</w:t>
      </w:r>
    </w:p>
    <w:p>
      <w:pPr>
        <w:numPr>
          <w:ilvl w:val="0"/>
          <w:numId w:val="1003"/>
        </w:numPr>
        <w:pStyle w:val="Compact"/>
      </w:pPr>
      <w:r>
        <w:rPr>
          <w:bCs/>
          <w:b/>
        </w:rPr>
        <w:t xml:space="preserve">Qualitative Phase:</w:t>
      </w:r>
      <w:r>
        <w:t xml:space="preserve"> </w:t>
      </w:r>
      <w:r>
        <w:t xml:space="preserve">In-depth interviews with 30+ senior Data Scientists, AI strategy leads, and HR managers across key UAE entities (government bodies like Smart Dubai, private sector leaders) to identify critical success factors and unmet needs specific to the Dubai environment.</w:t>
      </w:r>
    </w:p>
    <w:p>
      <w:pPr>
        <w:numPr>
          <w:ilvl w:val="0"/>
          <w:numId w:val="1003"/>
        </w:numPr>
        <w:pStyle w:val="Compact"/>
      </w:pPr>
      <w:r>
        <w:rPr>
          <w:bCs/>
          <w:b/>
        </w:rPr>
        <w:t xml:space="preserve">Quantitative Phase:</w:t>
      </w:r>
      <w:r>
        <w:t xml:space="preserve"> </w:t>
      </w:r>
      <w:r>
        <w:t xml:space="preserve">Structured survey distributed to 200+ practicing Data Scientists within the United Arab Emirates, focusing on self-assessed skills against proposed competency frameworks and perceived challenges related to the UAE context.</w:t>
      </w:r>
    </w:p>
    <w:p>
      <w:pPr>
        <w:numPr>
          <w:ilvl w:val="0"/>
          <w:numId w:val="1003"/>
        </w:numPr>
        <w:pStyle w:val="Compact"/>
      </w:pPr>
      <w:r>
        <w:rPr>
          <w:bCs/>
          <w:b/>
        </w:rPr>
        <w:t xml:space="preserve">Comparative Analysis:</w:t>
      </w:r>
      <w:r>
        <w:t xml:space="preserve"> </w:t>
      </w:r>
      <w:r>
        <w:t xml:space="preserve">Benchmarking of Dubai's requirements against global best practices (e.g., US, EU) and other regional hubs (e.g., Saudi Vision 2030), highlighting unique UAE differentiators.</w:t>
      </w:r>
    </w:p>
    <w:p>
      <w:pPr>
        <w:numPr>
          <w:ilvl w:val="0"/>
          <w:numId w:val="1003"/>
        </w:numPr>
        <w:pStyle w:val="Compact"/>
      </w:pPr>
      <w:r>
        <w:rPr>
          <w:bCs/>
          <w:b/>
        </w:rPr>
        <w:t xml:space="preserve">Actionable Framework Development:</w:t>
      </w:r>
      <w:r>
        <w:t xml:space="preserve"> </w:t>
      </w:r>
      <w:r>
        <w:t xml:space="preserve">Synthesis of findings into a validated, multi-dimensional competency model for the Data Scientist role in United Arab Emirates Dubai, incorporating technical skills (ML, Big Data), domain knowledge (UAE sectors), cultural intelligence, and regulatory expertise.</w:t>
      </w:r>
    </w:p>
    <w:bookmarkEnd w:id="24"/>
    <w:bookmarkStart w:id="25" w:name="expected-contribution-and-impact"/>
    <w:p>
      <w:pPr>
        <w:pStyle w:val="Heading2"/>
      </w:pPr>
      <w:r>
        <w:t xml:space="preserve">5. Expected Contribution and Impact</w:t>
      </w:r>
    </w:p>
    <w:p>
      <w:pPr>
        <w:pStyle w:val="FirstParagraph"/>
      </w:pPr>
      <w:r>
        <w:t xml:space="preserve">The anticipated outcomes of this Thesis Proposal are significant for the United Arab Emirates Dubai ecosystem:</w:t>
      </w:r>
    </w:p>
    <w:p>
      <w:pPr>
        <w:numPr>
          <w:ilvl w:val="0"/>
          <w:numId w:val="1004"/>
        </w:numPr>
        <w:pStyle w:val="Compact"/>
      </w:pPr>
      <w:r>
        <w:rPr>
          <w:bCs/>
          <w:b/>
        </w:rPr>
        <w:t xml:space="preserve">For Employers:</w:t>
      </w:r>
      <w:r>
        <w:t xml:space="preserve"> </w:t>
      </w:r>
      <w:r>
        <w:t xml:space="preserve">A clear, evidence-based competency framework enabling more effective recruitment, onboarding, and career development pathways for Data Scientists within UAE organizations.</w:t>
      </w:r>
    </w:p>
    <w:p>
      <w:pPr>
        <w:numPr>
          <w:ilvl w:val="0"/>
          <w:numId w:val="1004"/>
        </w:numPr>
        <w:pStyle w:val="Compact"/>
      </w:pPr>
      <w:r>
        <w:rPr>
          <w:bCs/>
          <w:b/>
        </w:rPr>
        <w:t xml:space="preserve">For Education Providers:</w:t>
      </w:r>
      <w:r>
        <w:t xml:space="preserve"> </w:t>
      </w:r>
      <w:r>
        <w:t xml:space="preserve">Concrete data to inform curriculum updates at institutions like Khalifa University and Dubai's emerging AI academies, ensuring graduates possess the precise skills demanded by the Dubai market.</w:t>
      </w:r>
    </w:p>
    <w:p>
      <w:pPr>
        <w:numPr>
          <w:ilvl w:val="0"/>
          <w:numId w:val="1004"/>
        </w:numPr>
        <w:pStyle w:val="Compact"/>
      </w:pPr>
      <w:r>
        <w:rPr>
          <w:bCs/>
          <w:b/>
        </w:rPr>
        <w:t xml:space="preserve">For Government Strategy:</w:t>
      </w:r>
      <w:r>
        <w:t xml:space="preserve"> </w:t>
      </w:r>
      <w:r>
        <w:t xml:space="preserve">Direct input to initiatives like the UAE National AI Strategy 2031, strengthening talent development as a core pillar for achieving smart city and economic diversification goals.</w:t>
      </w:r>
    </w:p>
    <w:p>
      <w:pPr>
        <w:numPr>
          <w:ilvl w:val="0"/>
          <w:numId w:val="1004"/>
        </w:numPr>
        <w:pStyle w:val="Compact"/>
      </w:pPr>
      <w:r>
        <w:rPr>
          <w:bCs/>
          <w:b/>
        </w:rPr>
        <w:t xml:space="preserve">For the Data Scientist Profession:</w:t>
      </w:r>
      <w:r>
        <w:t xml:space="preserve"> </w:t>
      </w:r>
      <w:r>
        <w:t xml:space="preserve">A standardized definition and recognition of the specialized role required in Dubai, elevating professional standards and career prospects within the United Arab Emirates context.</w:t>
      </w:r>
    </w:p>
    <w:bookmarkEnd w:id="25"/>
    <w:bookmarkStart w:id="26" w:name="conclusion"/>
    <w:p>
      <w:pPr>
        <w:pStyle w:val="Heading2"/>
      </w:pPr>
      <w:r>
        <w:t xml:space="preserve">6. Conclusion</w:t>
      </w:r>
    </w:p>
    <w:p>
      <w:pPr>
        <w:pStyle w:val="FirstParagraph"/>
      </w:pPr>
      <w:r>
        <w:t xml:space="preserve">The future success of Dubai's ambitious digital transformation hinges on having a Data Scientist workforce that is not merely technically proficient but deeply embedded in the strategic, cultural, and regulatory fabric of the United Arab Emirates. This Thesis Proposal provides a critical roadmap for bridging the current gap. By rigorously defining and addressing the specific needs of Data Scientists within Dubai's unique environment, this research directly supports the UAE's vision for sustainable prosperity through intelligent data utilization. The successful completion of this study will deliver an indispensable resource for organizations seeking to harness data as their most strategic asset in one of the world's most dynamic and forward-looking urban centers: United Arab Emirates Dubai.</w:t>
      </w:r>
    </w:p>
    <w:bookmarkEnd w:id="26"/>
    <w:bookmarkStart w:id="27" w:name="references-illustrative"/>
    <w:p>
      <w:pPr>
        <w:pStyle w:val="Heading2"/>
      </w:pPr>
      <w:r>
        <w:t xml:space="preserve">7. References (Illustrative)</w:t>
      </w:r>
    </w:p>
    <w:p>
      <w:pPr>
        <w:pStyle w:val="FirstParagraph"/>
      </w:pPr>
      <w:r>
        <w:t xml:space="preserve">Dubai Smart City Strategy 2030. (2019). Government of Dubai.</w:t>
      </w:r>
      <w:r>
        <w:br/>
      </w:r>
      <w:r>
        <w:t xml:space="preserve">UAE Artificial Intelligence Strategy 2031. Ministry of Artificial Intelligence, UAE.</w:t>
      </w:r>
      <w:r>
        <w:br/>
      </w:r>
      <w:r>
        <w:t xml:space="preserve">DIFC AI Regulations Framework. (2023). Dubai International Financial Centre.</w:t>
      </w:r>
      <w:r>
        <w:br/>
      </w:r>
      <w:r>
        <w:t xml:space="preserve">Al-Maadeed, S., et al. (2021). Data Science and AI Adoption in the UAE: Challenges and Opportunities. Journal of Big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Leadership in the United Arab Emirates Dubai Ecosystem</dc:title>
  <dc:creator/>
  <dc:language>en</dc:language>
  <cp:keywords/>
  <dcterms:created xsi:type="dcterms:W3CDTF">2026-07-20T18:09:00Z</dcterms:created>
  <dcterms:modified xsi:type="dcterms:W3CDTF">2026-07-20T18:09:00Z</dcterms:modified>
</cp:coreProperties>
</file>

<file path=docProps/custom.xml><?xml version="1.0" encoding="utf-8"?>
<Properties xmlns="http://schemas.openxmlformats.org/officeDocument/2006/custom-properties" xmlns:vt="http://schemas.openxmlformats.org/officeDocument/2006/docPropsVTypes"/>
</file>