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dffc02c58e4557a6218de93685341c3452b33f8"/>
    <w:p>
      <w:pPr>
        <w:pStyle w:val="Heading1"/>
      </w:pPr>
      <w:r>
        <w:t xml:space="preserve">Thesis Proposal: Strategic Integration of Data Science Capabilities within the United Kingdom Birmingham Economy</w:t>
      </w:r>
    </w:p>
    <w:bookmarkStart w:id="20" w:name="abstract"/>
    <w:p>
      <w:pPr>
        <w:pStyle w:val="Heading2"/>
      </w:pPr>
      <w:r>
        <w:t xml:space="preserve">Abstract</w:t>
      </w:r>
    </w:p>
    <w:p>
      <w:pPr>
        <w:pStyle w:val="FirstParagraph"/>
      </w:pPr>
      <w:r>
        <w:t xml:space="preserve">This Thesis Proposal outlines a critical investigation into the evolving role, skill requirements, and strategic implementation of the</w:t>
      </w:r>
      <w:r>
        <w:t xml:space="preserve"> </w:t>
      </w:r>
      <w:r>
        <w:rPr>
          <w:iCs/>
          <w:i/>
        </w:rPr>
        <w:t xml:space="preserve">Data Scientist</w:t>
      </w:r>
      <w:r>
        <w:t xml:space="preserve"> </w:t>
      </w:r>
      <w:r>
        <w:t xml:space="preserve">profession within the dynamic economic landscape of Birmingham, United Kingdom. Focusing on Birmingham as a pivotal hub for innovation in the West Midlands region, this research addresses a significant gap between academic training frameworks and industry demands. With Birmingham designated as a key driver for post-Brexit economic growth and digital transformation across the United Kingdom, understanding how to optimise</w:t>
      </w:r>
      <w:r>
        <w:t xml:space="preserve"> </w:t>
      </w:r>
      <w:r>
        <w:rPr>
          <w:iCs/>
          <w:i/>
        </w:rPr>
        <w:t xml:space="preserve">Data Scientist</w:t>
      </w:r>
      <w:r>
        <w:t xml:space="preserve"> </w:t>
      </w:r>
      <w:r>
        <w:t xml:space="preserve">contributions is paramount. This study employs mixed-methods research design including sectoral analysis, expert interviews with Birmingham-based organisations (including NHS trusts, automotive manufacturers like Jaguar Land Rover, and SMEs), and curriculum review of local higher education institutions. The proposed work directly responds to the strategic imperatives of Birmingham City Council's Smart City initiative and the West Midlands Combined Authority's digital strategy. The expected outcome is a validated framework for enhancing Data Scientist effectiveness, fostering greater alignment between talent development and Birmingham's unique industrial ecosystem, thereby strengthening the city’s position as a leading data-driven economy within the United Kingdom.</w:t>
      </w:r>
    </w:p>
    <w:bookmarkEnd w:id="20"/>
    <w:bookmarkStart w:id="21" w:name="Xbb8302c3b6437a3562b55ba6b8d3ba4d57b1782"/>
    <w:p>
      <w:pPr>
        <w:pStyle w:val="Heading2"/>
      </w:pPr>
      <w:r>
        <w:t xml:space="preserve">1. Introduction: Context and Problem Statement</w:t>
      </w:r>
    </w:p>
    <w:p>
      <w:pPr>
        <w:pStyle w:val="FirstParagraph"/>
      </w:pPr>
      <w:r>
        <w:t xml:space="preserve">Birmingham, as the second-largest city in the United Kingdom and a historic manufacturing powerhouse now undergoing significant digital renaissance, represents an ideal microcosm for studying contemporary Data Science practice. The city's economic strategy explicitly prioritises data-driven decision-making across public services, advanced manufacturing (particularly automotive and aerospace), healthcare (via integrated NHS systems), and creative industries. Despite this strategic focus, a persistent skills gap exists between the capabilities delivered by traditional academic programmes and the nuanced demands of Birmingham-based organisations seeking to leverage their vast datasets. The role of the</w:t>
      </w:r>
      <w:r>
        <w:t xml:space="preserve"> </w:t>
      </w:r>
      <w:r>
        <w:rPr>
          <w:iCs/>
          <w:i/>
        </w:rPr>
        <w:t xml:space="preserve">Data Scientist</w:t>
      </w:r>
      <w:r>
        <w:t xml:space="preserve"> </w:t>
      </w:r>
      <w:r>
        <w:t xml:space="preserve">has evolved beyond technical coding; it now necessitates deep contextual understanding of local industry challenges, ethical considerations within UK regulatory frameworks (especially GDPR and NHS data governance), and effective communication with non-technical stakeholders across diverse Birmingham sectors. This Thesis Proposal directly addresses this critical disconnect. The primary research question posits: *How can the professional practice, skills development pathways, and organisational integration of the Data Scientist be strategically optimised to maximise economic impact within the specific context of United Kingdom Birmingham?*</w:t>
      </w:r>
    </w:p>
    <w:bookmarkEnd w:id="21"/>
    <w:bookmarkStart w:id="22" w:name="Xe3ca2b21721aeaddfd9484d15cff22f3051e2bc"/>
    <w:p>
      <w:pPr>
        <w:pStyle w:val="Heading2"/>
      </w:pPr>
      <w:r>
        <w:t xml:space="preserve">2. Literature Review: Gaps in Contextualising Data Science for Birmingham</w:t>
      </w:r>
    </w:p>
    <w:p>
      <w:pPr>
        <w:pStyle w:val="FirstParagraph"/>
      </w:pPr>
      <w:r>
        <w:t xml:space="preserve">Existing literature on Data Science frequently focuses on generic skill sets, global market trends, or case studies predominantly from London or Silicon Valley. While studies acknowledge the UK's national data strategy (e.g., the 2021 National Data Strategy), few provide granular analysis of regional implementation challenges and opportunities specific to Birmingham. Research by the Centre for Cities (2023) highlights Birmingham's potential but identifies a lack of "tailored data talent pipelines" as a key barrier to its digital ambitions. Crucially, the literature lacks empirical studies exploring how Birmingham's unique economic mix – blending legacy industries with burgeoning tech startups in areas like Digbeth and The Big City – shapes the day-to-day work and value creation of the</w:t>
      </w:r>
      <w:r>
        <w:t xml:space="preserve"> </w:t>
      </w:r>
      <w:r>
        <w:rPr>
          <w:iCs/>
          <w:i/>
        </w:rPr>
        <w:t xml:space="preserve">Data Scientist</w:t>
      </w:r>
      <w:r>
        <w:t xml:space="preserve">. Furthermore, there is insufficient investigation into how Birmingham's specific regulatory environment (e.g., managing data within complex local government structures or NHS partnerships) influences Data Scientist practice compared to other UK regions. This Thesis Proposal fills this critical void by grounding its analysis firmly within the United Kingdom Birmingham context.</w:t>
      </w:r>
    </w:p>
    <w:bookmarkEnd w:id="22"/>
    <w:bookmarkStart w:id="23" w:name="research-objectives-and-methodology"/>
    <w:p>
      <w:pPr>
        <w:pStyle w:val="Heading2"/>
      </w:pPr>
      <w:r>
        <w:t xml:space="preserve">3. Research Objectives and Methodology</w:t>
      </w:r>
    </w:p>
    <w:p>
      <w:pPr>
        <w:pStyle w:val="FirstParagraph"/>
      </w:pPr>
      <w:r>
        <w:t xml:space="preserve">This Thesis Proposal establishes the following specific objectives:</w:t>
      </w:r>
    </w:p>
    <w:p>
      <w:pPr>
        <w:numPr>
          <w:ilvl w:val="0"/>
          <w:numId w:val="1001"/>
        </w:numPr>
        <w:pStyle w:val="Compact"/>
      </w:pPr>
      <w:r>
        <w:rPr>
          <w:bCs/>
          <w:b/>
        </w:rPr>
        <w:t xml:space="preserve">Objective 1:</w:t>
      </w:r>
      <w:r>
        <w:t xml:space="preserve"> </w:t>
      </w:r>
      <w:r>
        <w:t xml:space="preserve">To map the current demand spectrum for Data Scientist skills across key Birmingham sectors (Manufacturing, Healthcare, Local Government, Tech SMEs), identifying both technical and contextual competencies most valued locally.</w:t>
      </w:r>
    </w:p>
    <w:p>
      <w:pPr>
        <w:numPr>
          <w:ilvl w:val="0"/>
          <w:numId w:val="1001"/>
        </w:numPr>
        <w:pStyle w:val="Compact"/>
      </w:pPr>
      <w:r>
        <w:rPr>
          <w:bCs/>
          <w:b/>
        </w:rPr>
        <w:t xml:space="preserve">Objective 2:</w:t>
      </w:r>
      <w:r>
        <w:t xml:space="preserve"> </w:t>
      </w:r>
      <w:r>
        <w:t xml:space="preserve">To critically evaluate the alignment (or misalignment) between existing Data Science education programmes at University of Birmingham and Birmingham City University with the identified sectoral needs in United Kingdom Birmingham.</w:t>
      </w:r>
    </w:p>
    <w:p>
      <w:pPr>
        <w:numPr>
          <w:ilvl w:val="0"/>
          <w:numId w:val="1001"/>
        </w:numPr>
        <w:pStyle w:val="Compact"/>
      </w:pPr>
      <w:r>
        <w:rPr>
          <w:bCs/>
          <w:b/>
        </w:rPr>
        <w:t xml:space="preserve">Objective 3:</w:t>
      </w:r>
      <w:r>
        <w:t xml:space="preserve"> </w:t>
      </w:r>
      <w:r>
        <w:t xml:space="preserve">To develop and validate a contextualised framework for effective Data Scientist practice within the unique organisational culture, data ecosystem, and strategic priorities of organisations operating in Birmingham.</w:t>
      </w:r>
    </w:p>
    <w:p>
      <w:pPr>
        <w:pStyle w:val="FirstParagraph"/>
      </w:pPr>
      <w:r>
        <w:t xml:space="preserve">The methodology adopts a sequential mixed-methods approach. Phase 1 involves quantitative analysis of job market data from Birmingham-based employers (using LinkedIn, local job boards) and academic curricula from local universities. Phase 2 employs qualitative semi-structured interviews with 30+ key stakeholders: Data Scientists currently working in Birmingham, hiring managers across target sectors, university curriculum designers, and public sector data officers. Phase 3 synthesises findings to co-create the proposed practice framework through workshops with Birmingham industry partners (e.g., West Midlands Tech Hub, Innovate UK Midlands). This robust methodology ensures the research is deeply embedded within the United Kingdom Birmingham reality.</w:t>
      </w:r>
    </w:p>
    <w:bookmarkEnd w:id="23"/>
    <w:bookmarkStart w:id="24" w:name="significance-and-expected-contribution"/>
    <w:p>
      <w:pPr>
        <w:pStyle w:val="Heading2"/>
      </w:pPr>
      <w:r>
        <w:t xml:space="preserve">4. Significance and Expected Contribution</w:t>
      </w:r>
    </w:p>
    <w:p>
      <w:pPr>
        <w:pStyle w:val="FirstParagraph"/>
      </w:pPr>
      <w:r>
        <w:t xml:space="preserve">This Thesis Proposal holds significant practical and theoretical value. For the city of Birmingham itself, it will provide concrete evidence-based recommendations to local economic development bodies (e.g., Birmingham City Council, West Midlands Combined Authority) on how to shape talent strategies, university partnerships, and support services for Data Scientists. This directly supports Birmingham's ambition to become a leading "Smart City" within the United Kingdom. For the profession of</w:t>
      </w:r>
      <w:r>
        <w:t xml:space="preserve"> </w:t>
      </w:r>
      <w:r>
        <w:rPr>
          <w:iCs/>
          <w:i/>
        </w:rPr>
        <w:t xml:space="preserve">Data Scientist</w:t>
      </w:r>
      <w:r>
        <w:t xml:space="preserve">, it offers a model for contextual intelligence – demonstrating that success requires more than just technical prowess but deep local industry knowledge and understanding of UK regulatory nuances specific to Birmingham's ecosystem. For academia, it will inform the development of more relevant, place-based Data Science curricula at institutions within United Kingdom Birmingham. Theoretically, it contributes to the growing field of regional data science studies by providing a rich, detailed case study challenging overly generic models. Ultimately, this research aims to transform how Data Scientists are perceived and deployed in Birmingham – moving them from being viewed as purely technical resources to becoming strategic partners driving tangible economic and societal value within the heart of the United Kingdom's second city.</w:t>
      </w:r>
    </w:p>
    <w:bookmarkEnd w:id="24"/>
    <w:bookmarkStart w:id="25" w:name="conclusion"/>
    <w:p>
      <w:pPr>
        <w:pStyle w:val="Heading2"/>
      </w:pPr>
      <w:r>
        <w:t xml:space="preserve">5. Conclusion</w:t>
      </w:r>
    </w:p>
    <w:p>
      <w:pPr>
        <w:pStyle w:val="FirstParagraph"/>
      </w:pPr>
      <w:r>
        <w:t xml:space="preserve">The strategic integration of a skilled, contextually aware Data Scientist workforce is not merely an option but a necessity for Birmingham to fulfil its potential as a dynamic economic engine within the United Kingdom. This Thesis Proposal provides the roadmap for conducting this vital research. By focusing exclusively on the unique demands and opportunities presented by Birmingham as the central locus, it ensures findings are actionable, relevant, and directly address a critical local challenge with national implications. The successful completion of this work will yield a practical framework that empowers organisations in United Kingdom Birmingham to harness data more effectively, bridges the talent gap for Data Scientists at a regional level, and significantly advances the city's journey towards becoming a truly data-driven metropolis. This research is timely, necessary, and uniquely positioned to make an immediate impact on the future of work for Data Scientists within Birmingham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Practice in United Kingdom Birmingham</dc:title>
  <dc:creator/>
  <dc:language>en</dc:language>
  <cp:keywords/>
  <dcterms:created xsi:type="dcterms:W3CDTF">2026-07-20T04:35:04Z</dcterms:created>
  <dcterms:modified xsi:type="dcterms:W3CDTF">2026-07-20T04:35:04Z</dcterms:modified>
</cp:coreProperties>
</file>

<file path=docProps/custom.xml><?xml version="1.0" encoding="utf-8"?>
<Properties xmlns="http://schemas.openxmlformats.org/officeDocument/2006/custom-properties" xmlns:vt="http://schemas.openxmlformats.org/officeDocument/2006/docPropsVTypes"/>
</file>