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c22e557a35dbd250df7b4625b44145ba0c0e248"/>
    <w:p>
      <w:pPr>
        <w:pStyle w:val="Heading1"/>
      </w:pPr>
      <w:r>
        <w:t xml:space="preserve">Thesis Proposal: Advancing Data Science Practices for Strategic Decision-Making in United Kingdom London</w:t>
      </w:r>
    </w:p>
    <w:bookmarkStart w:id="20" w:name="introduction"/>
    <w:p>
      <w:pPr>
        <w:pStyle w:val="Heading2"/>
      </w:pPr>
      <w:r>
        <w:t xml:space="preserve">1. Introduction</w:t>
      </w:r>
    </w:p>
    <w:p>
      <w:pPr>
        <w:pStyle w:val="FirstParagraph"/>
      </w:pPr>
      <w:r>
        <w:t xml:space="preserve">The rapid digital transformation across industries in the United Kingdom has positioned London as a global hub for data-driven innovation. As the financial, technology, and creative sectors converge within this dynamic metropolis, the demand for skilled Data Scientists has surged exponentially. This Thesis Proposal outlines a comprehensive research agenda focused on developing advanced data science methodologies specifically tailored to address the unique challenges and opportunities of operating as a Data Scientist in United Kingdom London. The proposed study acknowledges that while data science frameworks are widely adopted globally, their implementation within London's complex urban ecosystem requires context-specific adaptations to maximize impact on business strategy, public policy, and societal outcomes.</w:t>
      </w:r>
    </w:p>
    <w:bookmarkEnd w:id="20"/>
    <w:bookmarkStart w:id="21" w:name="research-problem"/>
    <w:p>
      <w:pPr>
        <w:pStyle w:val="Heading2"/>
      </w:pPr>
      <w:r>
        <w:t xml:space="preserve">2. Research Problem</w:t>
      </w:r>
    </w:p>
    <w:p>
      <w:pPr>
        <w:pStyle w:val="FirstParagraph"/>
      </w:pPr>
      <w:r>
        <w:t xml:space="preserve">Despite London's status as Europe's leading fintech and AI cluster (home to 1,000+ tech startups and 45% of UK's digital economy), Data Scientists operating in this environment face critical challenges that remain inadequately addressed in current academic literature. These include: (a) navigating the UK's stringent data governance landscape under GDPR and the Data Protection Act 2018, (b) integrating heterogeneous data sources from London's interconnected transport, healthcare, and financial systems, and (c) developing ethical frameworks for AI deployment in diverse urban communities. Existing research often overlooks how these factors uniquely impact Data Scientist workflows in a city where real-time decision-making affects over 9 million residents. This gap necessitates a focused Thesis Proposal that bridges theoretical data science with London-specific operational realities.</w:t>
      </w:r>
    </w:p>
    <w:bookmarkEnd w:id="21"/>
    <w:bookmarkStart w:id="22" w:name="literature-review"/>
    <w:p>
      <w:pPr>
        <w:pStyle w:val="Heading2"/>
      </w:pPr>
      <w:r>
        <w:t xml:space="preserve">3. Literature Review</w:t>
      </w:r>
    </w:p>
    <w:p>
      <w:pPr>
        <w:pStyle w:val="FirstParagraph"/>
      </w:pPr>
      <w:r>
        <w:t xml:space="preserve">Current scholarship on data science (e.g., Provost &amp; Fawcett, 2013; Dhar, 2013) emphasizes technical competencies but lacks urban context studies. Recent UK-focused works (Gale et al., 2021; NAO Report, 2023) highlight London's "data silos" in public services and ethical tensions in algorithmic decision-making. However, no research has systematically examined how a Data Scientist can optimally navigate these challenges while delivering business value within the United Kingdom London ecosystem. This Thesis Proposal will critically engage with these studies while introducing novel frameworks for context-aware data science practice.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holistic competency model for Data Scientists in United Kingdom London, addressing three core questions:</w:t>
      </w:r>
    </w:p>
    <w:p>
      <w:pPr>
        <w:numPr>
          <w:ilvl w:val="0"/>
          <w:numId w:val="1001"/>
        </w:numPr>
        <w:pStyle w:val="Compact"/>
      </w:pPr>
      <w:r>
        <w:rPr>
          <w:bCs/>
          <w:b/>
        </w:rPr>
        <w:t xml:space="preserve">How can Data Scientists effectively operationalize GDPR-compliant data pipelines within London's multi-stakeholder urban environment?</w:t>
      </w:r>
      <w:r>
        <w:t xml:space="preserve"> </w:t>
      </w:r>
      <w:r>
        <w:t xml:space="preserve">(Addressing data governance challenges in financial/healthcare sectors)</w:t>
      </w:r>
    </w:p>
    <w:p>
      <w:pPr>
        <w:numPr>
          <w:ilvl w:val="0"/>
          <w:numId w:val="1001"/>
        </w:numPr>
        <w:pStyle w:val="Compact"/>
      </w:pPr>
      <w:r>
        <w:rPr>
          <w:bCs/>
          <w:b/>
        </w:rPr>
        <w:t xml:space="preserve">What framework enables integration of real-time London-specific datasets (transport APIs, property markets, environmental sensors) for predictive urban analytics?</w:t>
      </w:r>
      <w:r>
        <w:t xml:space="preserve"> </w:t>
      </w:r>
      <w:r>
        <w:t xml:space="preserve">(Developing city-centric feature engineering methodologies)</w:t>
      </w:r>
    </w:p>
    <w:p>
      <w:pPr>
        <w:numPr>
          <w:ilvl w:val="0"/>
          <w:numId w:val="1001"/>
        </w:numPr>
        <w:pStyle w:val="Compact"/>
      </w:pPr>
      <w:r>
        <w:rPr>
          <w:bCs/>
          <w:b/>
        </w:rPr>
        <w:t xml:space="preserve">How can ethical AI deployment models be co-created with London communities to ensure algorithmic transparency and trust?</w:t>
      </w:r>
      <w:r>
        <w:t xml:space="preserve"> </w:t>
      </w:r>
      <w:r>
        <w:t xml:space="preserve">(Creating participatory ethics protocols for Data Scientists)</w:t>
      </w:r>
    </w:p>
    <w:bookmarkEnd w:id="23"/>
    <w:bookmarkStart w:id="24" w:name="methodology"/>
    <w:p>
      <w:pPr>
        <w:pStyle w:val="Heading2"/>
      </w:pPr>
      <w:r>
        <w:t xml:space="preserve">5. Methodology</w:t>
      </w:r>
    </w:p>
    <w:p>
      <w:pPr>
        <w:pStyle w:val="FirstParagraph"/>
      </w:pPr>
      <w:r>
        <w:t xml:space="preserve">A mixed-methods approach will be employed across three phases, all grounded in United Kingdom London's operational context:</w:t>
      </w:r>
    </w:p>
    <w:p>
      <w:pPr>
        <w:numPr>
          <w:ilvl w:val="0"/>
          <w:numId w:val="1002"/>
        </w:numPr>
        <w:pStyle w:val="Compact"/>
      </w:pPr>
      <w:r>
        <w:rPr>
          <w:bCs/>
          <w:b/>
        </w:rPr>
        <w:t xml:space="preserve">Phase 1: Industry Immersion (Months 1-4)</w:t>
      </w:r>
      <w:r>
        <w:t xml:space="preserve"> </w:t>
      </w:r>
      <w:r>
        <w:t xml:space="preserve">- Conduct semi-structured interviews with 30+ Data Scientists at London institutions (LSE, Barclays, Transport for London, NHS Digital) to map current workflow pain points and regulatory navigation strategies.</w:t>
      </w:r>
    </w:p>
    <w:p>
      <w:pPr>
        <w:numPr>
          <w:ilvl w:val="0"/>
          <w:numId w:val="1002"/>
        </w:numPr>
        <w:pStyle w:val="Compact"/>
      </w:pPr>
      <w:r>
        <w:rPr>
          <w:bCs/>
          <w:b/>
        </w:rPr>
        <w:t xml:space="preserve">Phase 2: Model Development (Months 5-10)</w:t>
      </w:r>
      <w:r>
        <w:t xml:space="preserve"> </w:t>
      </w:r>
      <w:r>
        <w:t xml:space="preserve">- Build a modular data science framework using London transport/property datasets. Implementation will leverage UK-specific tools (e.g., ONS APIs, London Datastore) and test against real business cases from partner organizations.</w:t>
      </w:r>
    </w:p>
    <w:p>
      <w:pPr>
        <w:numPr>
          <w:ilvl w:val="0"/>
          <w:numId w:val="1002"/>
        </w:numPr>
        <w:pStyle w:val="Compact"/>
      </w:pPr>
      <w:r>
        <w:rPr>
          <w:bCs/>
          <w:b/>
        </w:rPr>
        <w:t xml:space="preserve">Phase 3: Ethical Validation (Months 11-14)</w:t>
      </w:r>
      <w:r>
        <w:t xml:space="preserve"> </w:t>
      </w:r>
      <w:r>
        <w:t xml:space="preserve">- Co-design ethics protocols with community groups across diverse London boroughs through participatory workshops. Measure impact using trust metrics and algorithmic audit tools.</w:t>
      </w:r>
    </w:p>
    <w:p>
      <w:pPr>
        <w:pStyle w:val="FirstParagraph"/>
      </w:pPr>
      <w:r>
        <w:t xml:space="preserve">All data collection will comply with UK Research Council ethics standards, ensuring GDPR alignment throughout the Thesis Proposal lifecycle.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3"/>
        </w:numPr>
        <w:pStyle w:val="Compact"/>
      </w:pPr>
      <w:r>
        <w:t xml:space="preserve">A validated "London Data Science Competency Model" specifying technical, regulatory, and ethical skills essential for success as a Data Scientist in United Kingdom London.</w:t>
      </w:r>
    </w:p>
    <w:p>
      <w:pPr>
        <w:numPr>
          <w:ilvl w:val="0"/>
          <w:numId w:val="1003"/>
        </w:numPr>
        <w:pStyle w:val="Compact"/>
      </w:pPr>
      <w:r>
        <w:t xml:space="preserve">An open-source toolkit (the "London Urban Analytics Framework") enabling real-time integration of 50+ city datasets for predictive modeling – directly addressing the gap identified in current practice.</w:t>
      </w:r>
    </w:p>
    <w:p>
      <w:pPr>
        <w:numPr>
          <w:ilvl w:val="0"/>
          <w:numId w:val="1003"/>
        </w:numPr>
        <w:pStyle w:val="Compact"/>
      </w:pPr>
      <w:r>
        <w:t xml:space="preserve">A community-driven ethics protocol adopted by at least three London public sector organizations, demonstrating how Data Scientists can build trust while complying with UK legislation.</w:t>
      </w:r>
    </w:p>
    <w:p>
      <w:pPr>
        <w:pStyle w:val="FirstParagraph"/>
      </w:pPr>
      <w:r>
        <w:t xml:space="preserve">The significance extends beyond academia: For London's economy, this work will accelerate data-driven innovation in a city where the digital sector contributes £24.5 billion annually to GDP (London &amp; Partners, 2023). For aspiring Data Scientists seeking roles in United Kingdom London, the Thesis Proposal provides a roadmap for career development within this competitive market. Crucially, it establishes that effective Data Scientist practice in London requires not just technical skills but deep contextual understanding of urban systems – a critical differentiator in the UK's talent landscape.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London-Specific Resources</w:t>
      </w:r>
    </w:p>
    <w:p>
      <w:pPr>
        <w:pStyle w:val="BodyText"/>
      </w:pPr>
      <w:r>
        <w:t xml:space="preserve">Months 1-4</w:t>
      </w:r>
    </w:p>
    <w:p>
      <w:pPr>
        <w:pStyle w:val="BodyText"/>
      </w:pPr>
      <w:r>
        <w:t xml:space="preserve">Stakeholder interviews with London-based Data Scientists</w:t>
      </w:r>
    </w:p>
    <w:p>
      <w:pPr>
        <w:pStyle w:val="BodyText"/>
      </w:pPr>
      <w:r>
        <w:t xml:space="preserve">LSE Urban Data Lab, Greater London Authority API access</w:t>
      </w:r>
    </w:p>
    <w:p>
      <w:pPr>
        <w:pStyle w:val="BodyText"/>
      </w:pPr>
      <w:r>
        <w:t xml:space="preserve">Months 5-10</w:t>
      </w:r>
    </w:p>
    <w:p>
      <w:pPr>
        <w:pStyle w:val="BodyText"/>
      </w:pPr>
      <w:r>
        <w:t xml:space="preserve">Framework development using London transport/property datasets</w:t>
      </w:r>
    </w:p>
    <w:p>
      <w:pPr>
        <w:pStyle w:val="BodyText"/>
      </w:pPr>
      <w:r>
        <w:t xml:space="preserve">TfL Open Data, Land Registry APIs, UK Government Data Hub</w:t>
      </w:r>
    </w:p>
    <w:p>
      <w:pPr>
        <w:pStyle w:val="BodyText"/>
      </w:pPr>
      <w:r>
        <w:t xml:space="preserve">Months 11-14</w:t>
      </w:r>
    </w:p>
    <w:p>
      <w:pPr>
        <w:pStyle w:val="BodyText"/>
      </w:pPr>
      <w:r>
        <w:t xml:space="preserve">Ethics protocol co-creation with borough communities</w:t>
      </w:r>
    </w:p>
    <w:p>
      <w:pPr>
        <w:pStyle w:val="BodyText"/>
      </w:pPr>
      <w:r>
        <w:t xml:space="preserve">&lt;</w:t>
      </w:r>
    </w:p>
    <w:p>
      <w:pPr>
        <w:pStyle w:val="BodyText"/>
      </w:pPr>
      <w:r>
        <w:t xml:space="preserve">London Borough of Hackney Community Council partnerships</w:t>
      </w:r>
    </w:p>
    <w:bookmarkEnd w:id="26"/>
    <w:bookmarkStart w:id="27" w:name="conclusion"/>
    <w:p>
      <w:pPr>
        <w:pStyle w:val="Heading2"/>
      </w:pPr>
      <w:r>
        <w:t xml:space="preserve">8. Conclusion</w:t>
      </w:r>
    </w:p>
    <w:p>
      <w:pPr>
        <w:pStyle w:val="FirstParagraph"/>
      </w:pPr>
      <w:r>
        <w:t xml:space="preserve">This Thesis Proposal establishes a critical pathway for advancing Data Science as a profession within the United Kingdom London ecosystem. It moves beyond generic data science frameworks to address the city's unique operational, regulatory, and ethical complexities – making it indispensable for any serious Data Scientist aiming to operate effectively in this global hub. The research directly responds to London's strategic priorities outlined in its</w:t>
      </w:r>
      <w:r>
        <w:t xml:space="preserve"> </w:t>
      </w:r>
      <w:r>
        <w:rPr>
          <w:iCs/>
          <w:i/>
        </w:rPr>
        <w:t xml:space="preserve">Smart City Strategy 2030</w:t>
      </w:r>
      <w:r>
        <w:t xml:space="preserve">, positioning the proposed work as both academically rigorous and immediately actionable for industry. By focusing on context-specific solutions rather than universal methodologies, this study will generate knowledge that empowers the next generation of Data Scientists to drive innovation where it matters most: in the heart of United Kingdom London. The successful completion of this Thesis Proposal will not only fulfill academic requirements but establish a new benchmark for urban data science practice that can be replicated across global cities.</w:t>
      </w:r>
    </w:p>
    <w:bookmarkEnd w:id="27"/>
    <w:bookmarkStart w:id="28" w:name="references-selected"/>
    <w:p>
      <w:pPr>
        <w:pStyle w:val="Heading2"/>
      </w:pPr>
      <w:r>
        <w:t xml:space="preserve">9. References (Selected)</w:t>
      </w:r>
    </w:p>
    <w:p>
      <w:pPr>
        <w:numPr>
          <w:ilvl w:val="0"/>
          <w:numId w:val="1004"/>
        </w:numPr>
        <w:pStyle w:val="Compact"/>
      </w:pPr>
      <w:r>
        <w:t xml:space="preserve">Gale, T. et al. (2021). *Data Governance in Urban Environments*. UKRI Urban Analytics Report.</w:t>
      </w:r>
    </w:p>
    <w:p>
      <w:pPr>
        <w:numPr>
          <w:ilvl w:val="0"/>
          <w:numId w:val="1004"/>
        </w:numPr>
        <w:pStyle w:val="Compact"/>
      </w:pPr>
      <w:r>
        <w:t xml:space="preserve">National Audit Office (NAO). (2023). *Ethical AI in Public Services: Challenges for London*.</w:t>
      </w:r>
    </w:p>
    <w:p>
      <w:pPr>
        <w:numPr>
          <w:ilvl w:val="0"/>
          <w:numId w:val="1004"/>
        </w:numPr>
        <w:pStyle w:val="Compact"/>
      </w:pPr>
      <w:r>
        <w:t xml:space="preserve">London &amp; Partners. (2023). *Digital Economy Impact Report: London's Economic Contribution*.</w:t>
      </w:r>
    </w:p>
    <w:p>
      <w:pPr>
        <w:numPr>
          <w:ilvl w:val="0"/>
          <w:numId w:val="1004"/>
        </w:numPr>
        <w:pStyle w:val="Compact"/>
      </w:pPr>
      <w:r>
        <w:t xml:space="preserve">Provost, F. &amp; Fawcett, T. (2013). *Data Science for Business*. O'Reilly Media.</w:t>
      </w:r>
    </w:p>
    <w:p>
      <w:pPr>
        <w:pStyle w:val="FirstParagraph"/>
      </w:pPr>
      <w:r>
        <w:rPr>
          <w:iCs/>
          <w:i/>
        </w:rPr>
        <w:t xml:space="preserve">This Thesis Proposal is submitted for academic review within the context of postgraduate studies at a UK institution with specific focus on United Kingdom London's data science landscape. All research components will undergo rigorous ethical scrutiny through the host university's Research Ethics Committee, ensuring alignment with UK standards for Data Scientist professional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United Kingdom London</dc:title>
  <dc:creator/>
  <dc:language>en</dc:language>
  <cp:keywords/>
  <dcterms:created xsi:type="dcterms:W3CDTF">2026-07-22T21:08:17Z</dcterms:created>
  <dcterms:modified xsi:type="dcterms:W3CDTF">2026-07-22T21:08:17Z</dcterms:modified>
</cp:coreProperties>
</file>

<file path=docProps/custom.xml><?xml version="1.0" encoding="utf-8"?>
<Properties xmlns="http://schemas.openxmlformats.org/officeDocument/2006/custom-properties" xmlns:vt="http://schemas.openxmlformats.org/officeDocument/2006/docPropsVTypes"/>
</file>