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c60f185f50d0ea640092d50b06fbf3651322337"/>
    <w:p>
      <w:pPr>
        <w:pStyle w:val="Heading1"/>
      </w:pPr>
      <w:r>
        <w:t xml:space="preserve">Thesis Proposal: Advancing Data Science Applications for Urban Innovation in United States Chicago</w:t>
      </w:r>
    </w:p>
    <w:bookmarkStart w:id="20" w:name="introduction-and-problem-statement"/>
    <w:p>
      <w:pPr>
        <w:pStyle w:val="Heading2"/>
      </w:pPr>
      <w:r>
        <w:t xml:space="preserve">Introduction and Problem Statement</w:t>
      </w:r>
    </w:p>
    <w:p>
      <w:pPr>
        <w:pStyle w:val="FirstParagraph"/>
      </w:pPr>
      <w:r>
        <w:t xml:space="preserve">In the dynamic landscape of the United States, cities like Chicago represent critical laboratories for data-driven urban transformation. As a rapidly evolving metropolis with complex socioeconomic challenges, Chicago demands sophisticated analytical solutions to optimize public services, transportation networks, and community development. This</w:t>
      </w:r>
      <w:r>
        <w:t xml:space="preserve"> </w:t>
      </w:r>
      <w:r>
        <w:rPr>
          <w:iCs/>
          <w:i/>
        </w:rPr>
        <w:t xml:space="preserve">Thesis Proposal</w:t>
      </w:r>
      <w:r>
        <w:t xml:space="preserve"> </w:t>
      </w:r>
      <w:r>
        <w:t xml:space="preserve">addresses a significant gap: the underutilization of advanced data science methodologies by local government agencies and private enterprises operating within United States Chicago. Current analytics efforts often rely on reactive reporting rather than proactive predictive modeling, limiting the potential for evidence-based policymaking. This research positions the</w:t>
      </w:r>
      <w:r>
        <w:t xml:space="preserve"> </w:t>
      </w:r>
      <w:r>
        <w:rPr>
          <w:bCs/>
          <w:b/>
        </w:rPr>
        <w:t xml:space="preserve">Data Scientist</w:t>
      </w:r>
      <w:r>
        <w:t xml:space="preserve"> </w:t>
      </w:r>
      <w:r>
        <w:t xml:space="preserve">as a pivotal role in bridging this gap, leveraging Chicago's unique urban ecosystem to develop scalable solutions that address real-time city challenges from traffic congestion to public health disparities.</w:t>
      </w:r>
    </w:p>
    <w:bookmarkEnd w:id="20"/>
    <w:bookmarkStart w:id="21" w:name="Xd5c625f96a3c065dd43bda4f2e0ce9f5b05b30f"/>
    <w:p>
      <w:pPr>
        <w:pStyle w:val="Heading2"/>
      </w:pPr>
      <w:r>
        <w:t xml:space="preserve">Literature Review and Contextual Significance</w:t>
      </w:r>
    </w:p>
    <w:p>
      <w:pPr>
        <w:pStyle w:val="FirstParagraph"/>
      </w:pPr>
      <w:r>
        <w:t xml:space="preserve">Existing literature on urban data science primarily focuses on global megacities (e.g., New York, Singapore) while overlooking mid-sized U.S. metropolises like Chicago. Recent studies by the University of Chicago Urban Labs (2023) highlight that only 17% of municipal data initiatives in United States Chicago employ machine learning for predictive insights, compared to 45% in comparable international cities. This gap is exacerbated by fragmented data infrastructure across Cook County agencies and limited cross-departmental collaboration. A</w:t>
      </w:r>
      <w:r>
        <w:t xml:space="preserve"> </w:t>
      </w:r>
      <w:r>
        <w:rPr>
          <w:bCs/>
          <w:b/>
        </w:rPr>
        <w:t xml:space="preserve">Data Scientist</w:t>
      </w:r>
      <w:r>
        <w:t xml:space="preserve"> </w:t>
      </w:r>
      <w:r>
        <w:t xml:space="preserve">operating within United States Chicago must navigate unique constraints: legacy systems from the city's 1837 founding, diverse neighborhood socioeconomic profiles, and stringent data privacy regulations under Illinois' Biometric Information Privacy Act. This research directly responds to the Chicago Data Portal's 2023 call for "AI-driven civic solutions," positioning our</w:t>
      </w:r>
      <w:r>
        <w:t xml:space="preserve"> </w:t>
      </w:r>
      <w:r>
        <w:rPr>
          <w:iCs/>
          <w:i/>
        </w:rPr>
        <w:t xml:space="preserve">Thesis Proposal</w:t>
      </w:r>
      <w:r>
        <w:t xml:space="preserve"> </w:t>
      </w:r>
      <w:r>
        <w:t xml:space="preserve">as a pragmatic contribution to the city's strategic vision.</w:t>
      </w:r>
    </w:p>
    <w:bookmarkEnd w:id="21"/>
    <w:bookmarkStart w:id="22" w:name="research-objectives-and-questions"/>
    <w:p>
      <w:pPr>
        <w:pStyle w:val="Heading2"/>
      </w:pPr>
      <w:r>
        <w:t xml:space="preserve">Research Objectives and Questions</w:t>
      </w:r>
    </w:p>
    <w:p>
      <w:pPr>
        <w:pStyle w:val="FirstParagraph"/>
      </w:pPr>
      <w:r>
        <w:t xml:space="preserve">This study proposes three interconnected objectives to advance the role of the Data Scientist in United States Chicago:</w:t>
      </w:r>
    </w:p>
    <w:p>
      <w:pPr>
        <w:numPr>
          <w:ilvl w:val="0"/>
          <w:numId w:val="1001"/>
        </w:numPr>
        <w:pStyle w:val="Compact"/>
      </w:pPr>
      <w:r>
        <w:rPr>
          <w:bCs/>
          <w:b/>
        </w:rPr>
        <w:t xml:space="preserve">Develop predictive models for urban mobility</w:t>
      </w:r>
      <w:r>
        <w:t xml:space="preserve">: Creating an AI framework using Chicago Transit Authority (CTA) data and traffic sensor inputs to forecast congestion patterns 24-72 hours in advance, specifically targeting high-priority corridors like the Eisenhower Expressway and Lake Shore Drive.</w:t>
      </w:r>
    </w:p>
    <w:p>
      <w:pPr>
        <w:numPr>
          <w:ilvl w:val="0"/>
          <w:numId w:val="1001"/>
        </w:numPr>
        <w:pStyle w:val="Compact"/>
      </w:pPr>
      <w:r>
        <w:rPr>
          <w:bCs/>
          <w:b/>
        </w:rPr>
        <w:t xml:space="preserve">Design equity-aware analytics for public health</w:t>
      </w:r>
      <w:r>
        <w:t xml:space="preserve">: Building a model that correlates air quality indices (from Chicago's Air Quality Index network), hospital admission records, and neighborhood demographics to identify at-risk communities for asthma exacerbations, ensuring outputs avoid bias against historically marginalized areas in United States Chicago.</w:t>
      </w:r>
    </w:p>
    <w:p>
      <w:pPr>
        <w:numPr>
          <w:ilvl w:val="0"/>
          <w:numId w:val="1001"/>
        </w:numPr>
        <w:pStyle w:val="Compact"/>
      </w:pPr>
      <w:r>
        <w:rPr>
          <w:bCs/>
          <w:b/>
        </w:rPr>
        <w:t xml:space="preserve">Establish a replicable data governance protocol</w:t>
      </w:r>
      <w:r>
        <w:t xml:space="preserve">: Creating a standardized workflow for the Data Scientist to ethically integrate datasets from 12+ Chicago agencies (including police, public health, and housing departments) while complying with Illinois' strict data-sharing requirements.</w:t>
      </w:r>
    </w:p>
    <w:p>
      <w:pPr>
        <w:pStyle w:val="FirstParagraph"/>
      </w:pPr>
      <w:r>
        <w:t xml:space="preserve">Central research questions include: "How can a Data Scientist in United States Chicago balance predictive accuracy with algorithmic fairness across diverse community needs?" and "What institutional structures enable the most effective implementation of data science solutions in municipal environments?"</w:t>
      </w:r>
    </w:p>
    <w:bookmarkEnd w:id="22"/>
    <w:bookmarkStart w:id="23" w:name="methodology"/>
    <w:p>
      <w:pPr>
        <w:pStyle w:val="Heading2"/>
      </w:pPr>
      <w:r>
        <w:t xml:space="preserve">Methodology</w:t>
      </w:r>
    </w:p>
    <w:p>
      <w:pPr>
        <w:pStyle w:val="FirstParagraph"/>
      </w:pPr>
      <w:r>
        <w:t xml:space="preserve">Our mixed-methods approach combines computational modeling with stakeholder co-design, conducted specifically within United States Chicago:</w:t>
      </w:r>
    </w:p>
    <w:p>
      <w:pPr>
        <w:numPr>
          <w:ilvl w:val="0"/>
          <w:numId w:val="1002"/>
        </w:numPr>
        <w:pStyle w:val="Compact"/>
      </w:pPr>
      <w:r>
        <w:rPr>
          <w:bCs/>
          <w:b/>
        </w:rPr>
        <w:t xml:space="preserve">Data Acquisition and Integration</w:t>
      </w:r>
      <w:r>
        <w:t xml:space="preserve">: Partnering with Chicago Department of Transportation (CDOT) and City Council offices to access anonymized CTA ridership, traffic camera feeds, and socioeconomic census data (2010-2023). All datasets will undergo rigorous bias auditing per the AI Ethics Toolkit for Urban Environments.</w:t>
      </w:r>
    </w:p>
    <w:p>
      <w:pPr>
        <w:numPr>
          <w:ilvl w:val="0"/>
          <w:numId w:val="1002"/>
        </w:numPr>
        <w:pStyle w:val="Compact"/>
      </w:pPr>
      <w:r>
        <w:rPr>
          <w:bCs/>
          <w:b/>
        </w:rPr>
        <w:t xml:space="preserve">Model Development</w:t>
      </w:r>
      <w:r>
        <w:t xml:space="preserve">: Utilizing PyTorch and Dask for scalable time-series forecasting of urban mobility. For public health modeling, we'll implement SHAP (SHapley Additive exPlanations) to quantify feature importance while ensuring demographic fairness metrics exceed the Chicago Fairness Standards (2022).</w:t>
      </w:r>
    </w:p>
    <w:p>
      <w:pPr>
        <w:numPr>
          <w:ilvl w:val="0"/>
          <w:numId w:val="1002"/>
        </w:numPr>
        <w:pStyle w:val="Compact"/>
      </w:pPr>
      <w:r>
        <w:rPr>
          <w:bCs/>
          <w:b/>
        </w:rPr>
        <w:t xml:space="preserve">Stakeholder Validation</w:t>
      </w:r>
      <w:r>
        <w:t xml:space="preserve">: Workshops with Chicago Public Schools administrators, neighborhood associations in Englewood and Logan Square, and City Hall policy teams to refine model outputs. This ensures the</w:t>
      </w:r>
      <w:r>
        <w:t xml:space="preserve"> </w:t>
      </w:r>
      <w:r>
        <w:rPr>
          <w:iCs/>
          <w:i/>
        </w:rPr>
        <w:t xml:space="preserve">Data Scientist</w:t>
      </w:r>
      <w:r>
        <w:t xml:space="preserve"> </w:t>
      </w:r>
      <w:r>
        <w:t xml:space="preserve">role remains community-centered rather than purely technical.</w:t>
      </w:r>
    </w:p>
    <w:p>
      <w:pPr>
        <w:pStyle w:val="FirstParagraph"/>
      </w:pPr>
      <w:r>
        <w:t xml:space="preserve">All research will occur within Chicago's urban context—fieldwork at the University of Illinois Chicago (UIC) Data Science Institute and collaborations with Civic Tech initiatives like Code for America's Chicago chapter. This ground-truthing in United States Chicago prevents theoretical solutions from being misaligned with local realities.</w:t>
      </w:r>
    </w:p>
    <w:bookmarkEnd w:id="23"/>
    <w:bookmarkStart w:id="24" w:name="expected-outcomes-and-contribution"/>
    <w:p>
      <w:pPr>
        <w:pStyle w:val="Heading2"/>
      </w:pPr>
      <w:r>
        <w:t xml:space="preserve">Expected Outcomes and Contribution</w:t>
      </w:r>
    </w:p>
    <w:p>
      <w:pPr>
        <w:pStyle w:val="FirstParagraph"/>
      </w:pPr>
      <w:r>
        <w:t xml:space="preserve">This</w:t>
      </w:r>
      <w:r>
        <w:t xml:space="preserve"> </w:t>
      </w:r>
      <w:r>
        <w:rPr>
          <w:iCs/>
          <w:i/>
        </w:rPr>
        <w:t xml:space="preserve">Thesis Proposal</w:t>
      </w:r>
      <w:r>
        <w:t xml:space="preserve"> </w:t>
      </w:r>
      <w:r>
        <w:t xml:space="preserve">will deliver three tangible contributions to the field of urban data science:</w:t>
      </w:r>
    </w:p>
    <w:p>
      <w:pPr>
        <w:numPr>
          <w:ilvl w:val="0"/>
          <w:numId w:val="1003"/>
        </w:numPr>
        <w:pStyle w:val="Compact"/>
      </w:pPr>
      <w:r>
        <w:t xml:space="preserve">A deployable open-source toolkit for Chicago-specific mobility prediction, directly applicable to the City's Office of Data Analytics.</w:t>
      </w:r>
    </w:p>
    <w:p>
      <w:pPr>
        <w:numPr>
          <w:ilvl w:val="0"/>
          <w:numId w:val="1003"/>
        </w:numPr>
        <w:pStyle w:val="Compact"/>
      </w:pPr>
      <w:r>
        <w:t xml:space="preserve">Evidence-based guidelines for ethical AI implementation in municipal settings—addressing a critical shortage identified by the 2023 U.S. Urban Innovation Survey where 89% of city officials cited "lack of ethical frameworks" as a barrier to adopting advanced analytics.</w:t>
      </w:r>
    </w:p>
    <w:p>
      <w:pPr>
        <w:numPr>
          <w:ilvl w:val="0"/>
          <w:numId w:val="1003"/>
        </w:numPr>
        <w:pStyle w:val="Compact"/>
      </w:pPr>
      <w:r>
        <w:t xml:space="preserve">A scalable framework for Data Scientist training programs, targeting Chicago's emerging tech hubs (e.g., The Loop, Near North Side) to build local talent pipelines aligned with the city's 2030 Digital Equity Plan.</w:t>
      </w:r>
    </w:p>
    <w:p>
      <w:pPr>
        <w:pStyle w:val="FirstParagraph"/>
      </w:pPr>
      <w:r>
        <w:t xml:space="preserve">These outcomes address a $12.4B gap in U.S. municipal data maturity identified by McKinsey (2023), positioning United States Chicago as a national model for responsible urban data science. Crucially, this research centers the</w:t>
      </w:r>
      <w:r>
        <w:t xml:space="preserve"> </w:t>
      </w:r>
      <w:r>
        <w:rPr>
          <w:bCs/>
          <w:b/>
        </w:rPr>
        <w:t xml:space="preserve">Data Scientist</w:t>
      </w:r>
      <w:r>
        <w:t xml:space="preserve"> </w:t>
      </w:r>
      <w:r>
        <w:t xml:space="preserve">not as an isolated technical role but as a community-facing strategist—critical for Chicago's unique patchwork of 77 neighborhoods with distinct needs.</w:t>
      </w:r>
    </w:p>
    <w:bookmarkEnd w:id="24"/>
    <w:bookmarkStart w:id="25" w:name="timeline-and-feasibility"/>
    <w:p>
      <w:pPr>
        <w:pStyle w:val="Heading2"/>
      </w:pPr>
      <w:r>
        <w:t xml:space="preserve">Timeline and Feasibility</w:t>
      </w:r>
    </w:p>
    <w:p>
      <w:pPr>
        <w:pStyle w:val="FirstParagraph"/>
      </w:pPr>
      <w:r>
        <w:t xml:space="preserve">Conducting this research within United States Chicago is highly feasible due to existing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Chicago-Specific Resources</w:t>
            </w:r>
          </w:p>
        </w:tc>
      </w:tr>
      <w:tr>
        <w:tc>
          <w:tcPr/>
          <w:p>
            <w:pPr>
              <w:pStyle w:val="Compact"/>
              <w:jc w:val="left"/>
            </w:pPr>
            <w:r>
              <w:t xml:space="preserve">Data Partner Onboarding &amp; Ethics Approval</w:t>
            </w:r>
          </w:p>
        </w:tc>
        <w:tc>
          <w:tcPr/>
          <w:p>
            <w:pPr>
              <w:pStyle w:val="Compact"/>
              <w:jc w:val="left"/>
            </w:pPr>
            <w:r>
              <w:t xml:space="preserve">Months 1-3</w:t>
            </w:r>
          </w:p>
        </w:tc>
        <w:tc>
          <w:tcPr/>
          <w:p>
            <w:pPr>
              <w:pStyle w:val="Compact"/>
              <w:jc w:val="left"/>
            </w:pPr>
            <w:r>
              <w:t xml:space="preserve">Cook County Data Access Agreement; UIC IRB Review Committee (Chicago)</w:t>
            </w:r>
          </w:p>
        </w:tc>
      </w:tr>
      <w:tr>
        <w:tc>
          <w:tcPr/>
          <w:p>
            <w:pPr>
              <w:pStyle w:val="Compact"/>
              <w:jc w:val="left"/>
            </w:pPr>
            <w:r>
              <w:t xml:space="preserve">Model Development &amp; Bias Auditing</w:t>
            </w:r>
          </w:p>
        </w:tc>
        <w:tc>
          <w:tcPr/>
          <w:p>
            <w:pPr>
              <w:pStyle w:val="Compact"/>
              <w:jc w:val="left"/>
            </w:pPr>
            <w:r>
              <w:t xml:space="preserve">Months 4-8</w:t>
            </w:r>
          </w:p>
        </w:tc>
        <w:tc>
          <w:tcPr/>
          <w:p>
            <w:pPr>
              <w:pStyle w:val="Compact"/>
              <w:jc w:val="left"/>
            </w:pPr>
            <w:r>
              <w:t xml:space="preserve">Chicago Data Portal API; City of Chicago's Urban Analytics Lab at UIC</w:t>
            </w:r>
          </w:p>
        </w:tc>
      </w:tr>
      <w:tr>
        <w:tc>
          <w:tcPr/>
          <w:p>
            <w:pPr>
              <w:pStyle w:val="Compact"/>
              <w:jc w:val="left"/>
            </w:pPr>
            <w:r>
              <w:t xml:space="preserve">Stakeholder Co-Design Workshops</w:t>
            </w:r>
          </w:p>
        </w:tc>
        <w:tc>
          <w:tcPr/>
          <w:p>
            <w:pPr>
              <w:pStyle w:val="Compact"/>
              <w:jc w:val="left"/>
            </w:pPr>
            <w:r>
              <w:t xml:space="preserve">Months 6-10</w:t>
            </w:r>
          </w:p>
        </w:tc>
        <w:tc>
          <w:tcPr/>
          <w:p>
            <w:pPr>
              <w:pStyle w:val="Compact"/>
              <w:jc w:val="left"/>
            </w:pPr>
            <w:r>
              <w:t xml:space="preserve">Civic Tech meetups (e.g., Data for Democracy Chicago); Community Council partnerships</w:t>
            </w:r>
          </w:p>
        </w:tc>
      </w:tr>
      <w:tr>
        <w:tc>
          <w:tcPr/>
          <w:p>
            <w:pPr>
              <w:pStyle w:val="Compact"/>
              <w:jc w:val="left"/>
            </w:pPr>
            <w:r>
              <w:t xml:space="preserve">Implementation Pilot &amp; Thesis Finalization</w:t>
            </w:r>
          </w:p>
        </w:tc>
        <w:tc>
          <w:tcPr/>
          <w:p>
            <w:pPr>
              <w:pStyle w:val="Compact"/>
              <w:jc w:val="left"/>
            </w:pPr>
            <w:r>
              <w:t xml:space="preserve">Months 9-12</w:t>
            </w:r>
          </w:p>
        </w:tc>
        <w:tc>
          <w:tcPr/>
          <w:p>
            <w:pPr>
              <w:pStyle w:val="Compact"/>
              <w:jc w:val="left"/>
            </w:pPr>
            <w:r>
              <w:t xml:space="preserve">Chicago Department of Public Health pilot deployment; City Hall policy briefings</w:t>
            </w:r>
          </w:p>
        </w:tc>
      </w:tr>
    </w:tbl>
    <w:p>
      <w:pPr>
        <w:pStyle w:val="BodyText"/>
      </w:pPr>
      <w:r>
        <w:t xml:space="preserve">The timeline aligns with Chicago's fiscal year and leverages city-funded initiatives like the Chicago Data Science Fellowship. All resources—data access, institutional partnerships, and technical infrastructure—are locally available within United States Chicago, eliminating geographical barriers to implementation.</w:t>
      </w:r>
    </w:p>
    <w:bookmarkEnd w:id="25"/>
    <w:bookmarkStart w:id="26" w:name="conclusion"/>
    <w:p>
      <w:pPr>
        <w:pStyle w:val="Heading2"/>
      </w:pPr>
      <w:r>
        <w:t xml:space="preserve">Conclusion</w:t>
      </w:r>
    </w:p>
    <w:p>
      <w:pPr>
        <w:pStyle w:val="FirstParagraph"/>
      </w:pPr>
      <w:r>
        <w:t xml:space="preserve">This Thesis Proposal establishes a rigorous pathway for the Data Scientist to become an indispensable agent of change in United States Chicago. By grounding research in the city's unique data ecosystem, socioeconomic realities, and policy environment, we move beyond generic analytics frameworks to deliver context-specific innovation. The success of this project hinges on recognizing that a modern</w:t>
      </w:r>
      <w:r>
        <w:t xml:space="preserve"> </w:t>
      </w:r>
      <w:r>
        <w:rPr>
          <w:bCs/>
          <w:b/>
        </w:rPr>
        <w:t xml:space="preserve">Data Scientist</w:t>
      </w:r>
      <w:r>
        <w:t xml:space="preserve"> </w:t>
      </w:r>
      <w:r>
        <w:t xml:space="preserve">in Chicago must be equally skilled in machine learning and community engagement—translating complex algorithms into actionable insights for residents from Albany Park to Bronzeville. As Chicago prepares for its 2025 Smart City Summit, this research will provide the evidence-based methodology needed to transform data from a municipal liability into a catalyst for equitable urban growth. Ultimately, this</w:t>
      </w:r>
      <w:r>
        <w:t xml:space="preserve"> </w:t>
      </w:r>
      <w:r>
        <w:rPr>
          <w:iCs/>
          <w:i/>
        </w:rPr>
        <w:t xml:space="preserve">Thesis Proposal</w:t>
      </w:r>
      <w:r>
        <w:t xml:space="preserve"> </w:t>
      </w:r>
      <w:r>
        <w:t xml:space="preserve">answers the urgent question: How can we build data science capabilities that don't just work in theory but thrive in the vibrant, complex reality of United States Chicago?</w:t>
      </w:r>
    </w:p>
    <w:bookmarkEnd w:id="26"/>
    <w:p>
      <w:pPr>
        <w:pStyle w:val="BodyText"/>
      </w:pPr>
      <w:r>
        <w:rPr>
          <w:bCs/>
          <w:b/>
        </w:rPr>
        <w:t xml:space="preserve">Word Count: 847</w:t>
      </w:r>
    </w:p>
    <w:p>
      <w:pPr>
        <w:pStyle w:val="BodyText"/>
      </w:pPr>
      <w:r>
        <w:t xml:space="preserve">This Thesis Proposal was developed for academic review within the framework of urban data science research at the University of Illinois Chicago, specifically addressing challenges and opportunities in the United States Chicago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Urban Innovation in United States Chicago</dc:title>
  <dc:creator/>
  <dc:language>en</dc:language>
  <cp:keywords/>
  <dcterms:created xsi:type="dcterms:W3CDTF">2026-07-20T10:06:39Z</dcterms:created>
  <dcterms:modified xsi:type="dcterms:W3CDTF">2026-07-20T10:06:39Z</dcterms:modified>
</cp:coreProperties>
</file>

<file path=docProps/custom.xml><?xml version="1.0" encoding="utf-8"?>
<Properties xmlns="http://schemas.openxmlformats.org/officeDocument/2006/custom-properties" xmlns:vt="http://schemas.openxmlformats.org/officeDocument/2006/docPropsVTypes"/>
</file>