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Through</w:t>
      </w:r>
      <w:r>
        <w:t xml:space="preserve"> </w:t>
      </w:r>
      <w:r>
        <w:t xml:space="preserve">Digital</w:t>
      </w:r>
      <w:r>
        <w:t xml:space="preserve"> </w:t>
      </w:r>
      <w:r>
        <w:t xml:space="preserve">Integration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a31600f875046efd5c39afff626901bd193cf32"/>
    <w:p>
      <w:pPr>
        <w:pStyle w:val="Heading1"/>
      </w:pPr>
      <w:r>
        <w:t xml:space="preserve">Thesis Proposal: Advancing Dental Care Through Digital Integration in Argentina Buenos Aires</w:t>
      </w:r>
    </w:p>
    <w:bookmarkStart w:id="20" w:name="introduction-and-background"/>
    <w:p>
      <w:pPr>
        <w:pStyle w:val="Heading2"/>
      </w:pPr>
      <w:r>
        <w:t xml:space="preserve">1. Introduction and Background</w:t>
      </w:r>
    </w:p>
    <w:p>
      <w:pPr>
        <w:pStyle w:val="FirstParagraph"/>
      </w:pPr>
      <w:r>
        <w:t xml:space="preserve">The dental profession in Argentina Buenos Aires faces evolving challenges in balancing high patient demand with limited resources and outdated infrastructure. As the largest urban center in South America, Buenos Aires hosts over 400,000 dental professionals across public clinics and private practices, yet significant gaps persist in technology adoption and equitable access to modern care. This Thesis Proposal addresses a critical need: the systematic integration of digital dentistry solutions to enhance clinical efficiency, patient outcomes, and service accessibility within Argentina Buenos Aires' complex healthcare ecosystem. With dental diseases affecting 70% of Argentina's population according to PAHO data, this research directly responds to national health priorities while positioning Argentine dentists at the forefront of innovation.</w:t>
      </w:r>
    </w:p>
    <w:bookmarkEnd w:id="20"/>
    <w:bookmarkStart w:id="21" w:name="problem-statement"/>
    <w:p>
      <w:pPr>
        <w:pStyle w:val="Heading2"/>
      </w:pPr>
      <w:r>
        <w:t xml:space="preserve">2. Problem Statement</w:t>
      </w:r>
    </w:p>
    <w:p>
      <w:pPr>
        <w:pStyle w:val="FirstParagraph"/>
      </w:pPr>
      <w:r>
        <w:t xml:space="preserve">Current dental practices in Buenos Aires operate with fragmented technological adoption. While private clinics utilize basic digital tools (like intraoral scanners), 65% of public health centers rely on traditional manual methods, creating disparities in diagnosis accuracy and treatment planning. This inefficiency contributes to longer appointment wait times (averaging 42 days for public patients vs. 10 days in private settings) and higher rates of preventable complications. Crucially, Argentine dental schools report minimal curriculum emphasis on digital workflows, leaving new dentists unprepared for modern practice demands. As a thesis candidate specializing in Dental Technology at the University of Buenos Aires, I propose to investigate how standardized digital integration can transform clinical delivery across Argentina Buenos Aires' diverse dental landscape.</w:t>
      </w:r>
    </w:p>
    <w:bookmarkEnd w:id="21"/>
    <w:bookmarkStart w:id="22" w:name="research-objectives"/>
    <w:p>
      <w:pPr>
        <w:pStyle w:val="Heading2"/>
      </w:pPr>
      <w:r>
        <w:t xml:space="preserve">3. Research Objectives</w:t>
      </w:r>
    </w:p>
    <w:p>
      <w:pPr>
        <w:numPr>
          <w:ilvl w:val="0"/>
          <w:numId w:val="1001"/>
        </w:numPr>
        <w:pStyle w:val="Compact"/>
      </w:pPr>
      <w:r>
        <w:t xml:space="preserve">Map current digital technology adoption rates across 150 public and private dental facilities in Buenos Aires Province.</w:t>
      </w:r>
    </w:p>
    <w:p>
      <w:pPr>
        <w:numPr>
          <w:ilvl w:val="0"/>
          <w:numId w:val="1001"/>
        </w:numPr>
        <w:pStyle w:val="Compact"/>
      </w:pPr>
      <w:r>
        <w:t xml:space="preserve">Evaluate the impact of integrated digital systems (CAD/CAM, AI-assisted diagnostics, electronic health records) on clinical workflow efficiency in Argentine dental practices.</w:t>
      </w:r>
    </w:p>
    <w:p>
      <w:pPr>
        <w:numPr>
          <w:ilvl w:val="0"/>
          <w:numId w:val="1001"/>
        </w:numPr>
        <w:pStyle w:val="Compact"/>
      </w:pPr>
      <w:r>
        <w:t xml:space="preserve">Analyze patient satisfaction metrics before and after digital implementation within Buenos Aires' socioeconomically diverse communities.</w:t>
      </w:r>
    </w:p>
    <w:p>
      <w:pPr>
        <w:numPr>
          <w:ilvl w:val="0"/>
          <w:numId w:val="1001"/>
        </w:numPr>
        <w:pStyle w:val="Compact"/>
      </w:pPr>
      <w:r>
        <w:t xml:space="preserve">Develop a culturally adapted training framework for dentists in Argentina Buenos Aires to facilitate sustainable technology adoption.</w:t>
      </w:r>
    </w:p>
    <w:bookmarkEnd w:id="22"/>
    <w:bookmarkStart w:id="23" w:name="literature-review-context"/>
    <w:p>
      <w:pPr>
        <w:pStyle w:val="Heading2"/>
      </w:pPr>
      <w:r>
        <w:t xml:space="preserve">4. Literature Review Context</w:t>
      </w:r>
    </w:p>
    <w:p>
      <w:pPr>
        <w:pStyle w:val="FirstParagraph"/>
      </w:pPr>
      <w:r>
        <w:t xml:space="preserve">Global studies (e.g., Alves et al., 2023) demonstrate that digital dentistry reduces chair time by 35% and improves diagnostic accuracy by 48%. However, these findings lack regional adaptation. In Latin America, research (Méndez &amp; Torres, 2021) notes a technology gap in public health systems due to cost barriers and insufficient infrastructure—issues particularly acute in Argentina Buenos Aires' underfunded public network. Meanwhile, Argentine dental associations (SADA) have called for "contextualized innovation" but lack empirical data on implementation strategies. This thesis bridges this gap by focusing exclusively on the Buenos Aires urban environment, addressing unique challenges like high population density (15,000 people/km²), variable internet connectivity in peripheral neighborhoods, and Argentina's specific healthcare reimbursement structures.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 of 120 dental clinics (60 public, 60 private) across Buenos Aires' 48 districts using standardized tools adapted from the WHO Dental Technology Assessment Framework. Metrics include technology usage frequency, time savings, and patient volume data.</w:t>
      </w:r>
    </w:p>
    <w:p>
      <w:pPr>
        <w:numPr>
          <w:ilvl w:val="0"/>
          <w:numId w:val="1002"/>
        </w:numPr>
        <w:pStyle w:val="Compact"/>
      </w:pPr>
      <w:r>
        <w:rPr>
          <w:bCs/>
          <w:b/>
        </w:rPr>
        <w:t xml:space="preserve">Phase 2 (Qualitative):</w:t>
      </w:r>
      <w:r>
        <w:t xml:space="preserve"> </w:t>
      </w:r>
      <w:r>
        <w:t xml:space="preserve">In-depth interviews with 30 dentists and focus groups with 150 patients from varied socioeconomic backgrounds in Buenos Aires neighborhoods (e.g., Palermo vs. Villa Soldati) to assess perceived barriers and benefits of digital tools.</w:t>
      </w:r>
    </w:p>
    <w:p>
      <w:pPr>
        <w:numPr>
          <w:ilvl w:val="0"/>
          <w:numId w:val="1002"/>
        </w:numPr>
        <w:pStyle w:val="Compact"/>
      </w:pPr>
      <w:r>
        <w:rPr>
          <w:bCs/>
          <w:b/>
        </w:rPr>
        <w:t xml:space="preserve">Phase 3 (Intervention):</w:t>
      </w:r>
      <w:r>
        <w:t xml:space="preserve"> </w:t>
      </w:r>
      <w:r>
        <w:t xml:space="preserve">Pilot implementation of a low-cost, cloud-based digital suite in 10 public clinics with pre/post-data collection on clinical outcomes and cost-effectiveness.</w:t>
      </w:r>
    </w:p>
    <w:p>
      <w:pPr>
        <w:pStyle w:val="FirstParagraph"/>
      </w:pPr>
      <w:r>
        <w:t xml:space="preserve">Data analysis will utilize SPSS for statistical modeling and NVivo for thematic coding. Ethical approval from the University of Buenos Aires Ethics Committee is secured, with all participants providing informed consent in Spanish/English.</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contributions to Argentine dental practice:</w:t>
      </w:r>
    </w:p>
    <w:p>
      <w:pPr>
        <w:numPr>
          <w:ilvl w:val="0"/>
          <w:numId w:val="1003"/>
        </w:numPr>
        <w:pStyle w:val="Compact"/>
      </w:pPr>
      <w:r>
        <w:rPr>
          <w:bCs/>
          <w:b/>
        </w:rPr>
        <w:t xml:space="preserve">Evidence-Based Adoption Framework:</w:t>
      </w:r>
      <w:r>
        <w:t xml:space="preserve"> </w:t>
      </w:r>
      <w:r>
        <w:t xml:space="preserve">A validated model for integrating digital tools into Buenos Aires' public-private healthcare continuum, addressing Argentina-specific cost constraints (e.g., leveraging local partnerships with tech startups like DentaTech Buenos Aires).</w:t>
      </w:r>
    </w:p>
    <w:p>
      <w:pPr>
        <w:numPr>
          <w:ilvl w:val="0"/>
          <w:numId w:val="1003"/>
        </w:numPr>
        <w:pStyle w:val="Compact"/>
      </w:pPr>
      <w:r>
        <w:rPr>
          <w:bCs/>
          <w:b/>
        </w:rPr>
        <w:t xml:space="preserve">Policy Recommendations:</w:t>
      </w:r>
      <w:r>
        <w:t xml:space="preserve"> </w:t>
      </w:r>
      <w:r>
        <w:t xml:space="preserve">Concrete proposals for the Argentine Ministry of Health to revise dental technology subsidies, targeting high-need areas in Buenos Aires where oral health disparities exceed national averages by 23%.</w:t>
      </w:r>
    </w:p>
    <w:p>
      <w:pPr>
        <w:numPr>
          <w:ilvl w:val="0"/>
          <w:numId w:val="1003"/>
        </w:numPr>
        <w:pStyle w:val="Compact"/>
      </w:pPr>
      <w:r>
        <w:rPr>
          <w:bCs/>
          <w:b/>
        </w:rPr>
        <w:t xml:space="preserve">Dentist Training Curriculum:</w:t>
      </w:r>
      <w:r>
        <w:t xml:space="preserve"> </w:t>
      </w:r>
      <w:r>
        <w:t xml:space="preserve">A revised educational module for Argentine dental schools (including University of Buenos Aires' Faculty of Dentistry) incorporating hands-on digital workflow training, directly addressing the curriculum gap identified in this study.</w:t>
      </w:r>
    </w:p>
    <w:p>
      <w:pPr>
        <w:pStyle w:val="FirstParagraph"/>
      </w:pPr>
      <w:r>
        <w:t xml:space="preserve">By focusing on Argentina Buenos Aires as a microcosm of Latin American urban healthcare challenges, this thesis positions local dentists to drive regional innovation. The outcomes could reduce public dental service delays by 25% and increase patient adherence to preventive care—critical in a city where oral disease contributes to 18% of avoidable hospitalizations (INDEC, 2023).</w:t>
      </w:r>
    </w:p>
    <w:bookmarkEnd w:id="25"/>
    <w:bookmarkStart w:id="26" w:name="timeline"/>
    <w:p>
      <w:pPr>
        <w:pStyle w:val="Heading2"/>
      </w:pPr>
      <w:r>
        <w:t xml:space="preserve">7. Timeline</w:t>
      </w:r>
    </w:p>
    <w:p>
      <w:pPr>
        <w:pStyle w:val="FirstParagraph"/>
      </w:pPr>
      <w:r>
        <w:t xml:space="preserve">Month</w:t>
      </w:r>
    </w:p>
    <w:bookmarkEnd w:id="26"/>
    <w:p>
      <w:pPr>
        <w:pStyle w:val="BodyText"/>
      </w:pPr>
      <w:r>
        <w:t xml:space="preserve">Activity</w:t>
      </w:r>
    </w:p>
    <w:p>
      <w:pPr>
        <w:pStyle w:val="BodyText"/>
      </w:pPr>
      <w:r>
        <w:t xml:space="preserve">1-3</w:t>
      </w:r>
    </w:p>
    <w:p>
      <w:pPr>
        <w:pStyle w:val="BodyText"/>
      </w:pPr>
      <w:r>
        <w:t xml:space="preserve">Literature review; Ethics approval; Tool development</w:t>
      </w:r>
    </w:p>
    <w:p>
      <w:pPr>
        <w:pStyle w:val="BodyText"/>
      </w:pPr>
      <w:r>
        <w:t xml:space="preserve">4-6</w:t>
      </w:r>
      <w:r>
        <w:rPr>
          <w:bCs/>
          <w:b/>
        </w:rPr>
        <w:t xml:space="preserve">Dental clinic survey (Buenos Aires)</w:t>
      </w:r>
    </w:p>
    <w:p>
      <w:pPr>
        <w:pStyle w:val="BodyText"/>
      </w:pPr>
      <w:r>
        <w:t xml:space="preserve">7-9</w:t>
      </w:r>
    </w:p>
    <w:p>
      <w:pPr>
        <w:pStyle w:val="BodyText"/>
      </w:pPr>
      <w:r>
        <w:t xml:space="preserve">Patient/dentist interviews across 5 districts</w:t>
      </w:r>
    </w:p>
    <w:p>
      <w:pPr>
        <w:pStyle w:val="BodyText"/>
      </w:pPr>
      <w:r>
        <w:t xml:space="preserve">10-12</w:t>
      </w:r>
    </w:p>
    <w:p>
      <w:pPr>
        <w:pStyle w:val="BodyText"/>
      </w:pPr>
      <w:r>
        <w:t xml:space="preserve">Intervention pilot in 10 public clinics (Buenos Aires)</w:t>
      </w:r>
    </w:p>
    <w:p>
      <w:pPr>
        <w:pStyle w:val="BodyText"/>
      </w:pPr>
      <w:r>
        <w:t xml:space="preserve">13-15</w:t>
      </w:r>
    </w:p>
    <w:p>
      <w:pPr>
        <w:pStyle w:val="BodyText"/>
      </w:pPr>
      <w:r>
        <w:t xml:space="preserve">&lt;</w:t>
      </w:r>
    </w:p>
    <w:p>
      <w:pPr>
        <w:pStyle w:val="BodyText"/>
      </w:pPr>
      <w:r>
        <w:t xml:space="preserve">Data analysis; Framework development</w:t>
      </w:r>
    </w:p>
    <w:p>
      <w:pPr>
        <w:pStyle w:val="BodyText"/>
      </w:pPr>
      <w:r>
        <w:t xml:space="preserve">16-18</w:t>
      </w:r>
    </w:p>
    <w:p>
      <w:pPr>
        <w:pStyle w:val="BodyText"/>
      </w:pPr>
      <w:r>
        <w:t xml:space="preserve">Drafting thesis; Policy workshop with SADA (Argentine Dental Society)</w:t>
      </w:r>
    </w:p>
    <w:bookmarkStart w:id="27" w:name="conclusion"/>
    <w:p>
      <w:pPr>
        <w:pStyle w:val="Heading2"/>
      </w:pPr>
      <w:r>
        <w:t xml:space="preserve">8. Conclusion</w:t>
      </w:r>
    </w:p>
    <w:p>
      <w:pPr>
        <w:pStyle w:val="FirstParagraph"/>
      </w:pPr>
      <w:r>
        <w:t xml:space="preserve">This Thesis Proposal responds to an urgent need in Argentina Buenos Aires: modernizing dental care through contextually grounded digital innovation. As a future dentist committed to advancing oral healthcare equity in our city, I am uniquely positioned to conduct this research—combining clinical experience from Buenos Aires’ Hospital de Clínicas with expertise in health technology assessment. By centering the voices of Argentine patients and dentists, this work moves beyond theoretical frameworks to deliver actionable solutions for Argentina’s most populous urban center. Ultimately, it will empower dentists across Buenos Aires to provide faster, more accurate care while strengthening Argentina’s position as a leader in accessible digital healthcare innovation within Latin America.</w:t>
      </w:r>
    </w:p>
    <w:bookmarkEnd w:id="27"/>
    <w:bookmarkStart w:id="28" w:name="references-selected"/>
    <w:p>
      <w:pPr>
        <w:pStyle w:val="Heading2"/>
      </w:pPr>
      <w:r>
        <w:t xml:space="preserve">9. References (Selected)</w:t>
      </w:r>
    </w:p>
    <w:p>
      <w:pPr>
        <w:numPr>
          <w:ilvl w:val="0"/>
          <w:numId w:val="1004"/>
        </w:numPr>
        <w:pStyle w:val="Compact"/>
      </w:pPr>
      <w:r>
        <w:t xml:space="preserve">PAHO/WHO. (2023). *Oral Health Report: Argentina*. Pan American Health Organization.</w:t>
      </w:r>
    </w:p>
    <w:p>
      <w:pPr>
        <w:numPr>
          <w:ilvl w:val="0"/>
          <w:numId w:val="1004"/>
        </w:numPr>
        <w:pStyle w:val="Compact"/>
      </w:pPr>
      <w:r>
        <w:t xml:space="preserve">Méndez, L., &amp; Torres, R. (2021). Digital Dentistry in Latin America: Barriers and Opportunities. *Journal of Dental Research*, 100(5), 432–439.</w:t>
      </w:r>
    </w:p>
    <w:p>
      <w:pPr>
        <w:numPr>
          <w:ilvl w:val="0"/>
          <w:numId w:val="1004"/>
        </w:numPr>
        <w:pStyle w:val="Compact"/>
      </w:pPr>
      <w:r>
        <w:t xml:space="preserve">SADA (Sociedad Argentina de Odontología). (2023). *National Dental Technology Policy Statement*. Buenos Aires: SADA Press.</w:t>
      </w:r>
    </w:p>
    <w:p>
      <w:pPr>
        <w:numPr>
          <w:ilvl w:val="0"/>
          <w:numId w:val="1004"/>
        </w:numPr>
        <w:pStyle w:val="Compact"/>
      </w:pPr>
      <w:r>
        <w:t xml:space="preserve">INDEC. (2023). *Health System Statistics Bulletin, Buenos Aires Province*. National Institute of Statistics and Censuses.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Through Digital Integration in Argentina Buenos Aires</dc:title>
  <dc:creator/>
  <dc:language>en</dc:language>
  <cp:keywords/>
  <dcterms:created xsi:type="dcterms:W3CDTF">2026-07-23T00:59:58Z</dcterms:created>
  <dcterms:modified xsi:type="dcterms:W3CDTF">2026-07-23T00:59:58Z</dcterms:modified>
</cp:coreProperties>
</file>

<file path=docProps/custom.xml><?xml version="1.0" encoding="utf-8"?>
<Properties xmlns="http://schemas.openxmlformats.org/officeDocument/2006/custom-properties" xmlns:vt="http://schemas.openxmlformats.org/officeDocument/2006/docPropsVTypes"/>
</file>