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and</w:t>
      </w:r>
      <w:r>
        <w:t xml:space="preserve"> </w:t>
      </w:r>
      <w:r>
        <w:t xml:space="preserve">Innovation</w:t>
      </w:r>
      <w:r>
        <w:t xml:space="preserve"> </w:t>
      </w:r>
      <w:r>
        <w:t xml:space="preserve">in</w:t>
      </w:r>
      <w:r>
        <w:t xml:space="preserve"> </w:t>
      </w:r>
      <w:r>
        <w:t xml:space="preserve">Canada</w:t>
      </w:r>
      <w:r>
        <w:t xml:space="preserve"> </w:t>
      </w:r>
      <w:r>
        <w:t xml:space="preserve">Toronto</w:t>
      </w:r>
    </w:p>
    <w:bookmarkStart w:id="28" w:name="Xd22295d3c72a00b531f9322deb256bf5882f900"/>
    <w:p>
      <w:pPr>
        <w:pStyle w:val="Heading1"/>
      </w:pPr>
      <w:r>
        <w:t xml:space="preserve">Thesis Proposal: Advancing Dental Care Accessibility and Innovation in Canada Toronto</w:t>
      </w:r>
    </w:p>
    <w:bookmarkStart w:id="20" w:name="introduction"/>
    <w:p>
      <w:pPr>
        <w:pStyle w:val="Heading2"/>
      </w:pPr>
      <w:r>
        <w:t xml:space="preserve">Introduction</w:t>
      </w:r>
    </w:p>
    <w:p>
      <w:pPr>
        <w:pStyle w:val="FirstParagraph"/>
      </w:pPr>
      <w:r>
        <w:t xml:space="preserve">The provision of equitable, high-quality dental care remains a critical public health challenge across Canada, with Toronto serving as a microcosm of systemic disparities within the nation's healthcare landscape. As the most populous city in Canada and a global hub for diversity, Toronto presents unique complexities in dental healthcare delivery. This Thesis Proposal outlines an ambitious research project focused on addressing unmet dental needs within the Canadian context, specifically targeting Toronto's underserved populations. The study will critically examine barriers faced by both patients and Dentist professionals operating within Ontario's regulatory framework, with the ultimate goal of developing actionable strategies to transform oral health outcomes in Canada's largest urban center.</w:t>
      </w:r>
    </w:p>
    <w:bookmarkEnd w:id="20"/>
    <w:bookmarkStart w:id="21" w:name="research-problem-and-significance"/>
    <w:p>
      <w:pPr>
        <w:pStyle w:val="Heading2"/>
      </w:pPr>
      <w:r>
        <w:t xml:space="preserve">Research Problem and Significance</w:t>
      </w:r>
    </w:p>
    <w:p>
      <w:pPr>
        <w:pStyle w:val="FirstParagraph"/>
      </w:pPr>
      <w:r>
        <w:t xml:space="preserve">Despite Canada's universal healthcare system, dental care remains largely excluded from public coverage. In Toronto alone, approximately 1.2 million residents lack consistent access to preventive dental services due to cost barriers, geographic maldistribution of providers, and cultural competency gaps. This crisis disproportionately affects low-income families, newcomers to Canada Toronto (particularly recent immigrants and refugees), and Indigenous communities facing historical healthcare inequities. The consequences extend beyond oral health—poor dental outcomes correlate with systemic issues like reduced educational attainment, employment opportunities, and increased emergency room visits for preventable conditions.</w:t>
      </w:r>
    </w:p>
    <w:p>
      <w:pPr>
        <w:pStyle w:val="BodyText"/>
      </w:pPr>
      <w:r>
        <w:t xml:space="preserve">Current literature on Canadian dental care often focuses on policy analysis without grounding in Toronto's hyper-diverse reality. This gap is critical: as a city where over half the population identifies as visible minorities and more than 150 languages are spoken, Toronto demands context-specific solutions. The proposed research directly addresses this void by centering the Dentist professional experience within Toronto's unique socio-cultural fabric while analyzing systemic barriers at provincial and municipal levels.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dental care accessibility across Toronto's 140+ neighborhoods using geographic information systems (GIS) mapping and patient surveys.</w:t>
      </w:r>
    </w:p>
    <w:p>
      <w:pPr>
        <w:numPr>
          <w:ilvl w:val="0"/>
          <w:numId w:val="1001"/>
        </w:numPr>
        <w:pStyle w:val="Compact"/>
      </w:pPr>
      <w:r>
        <w:t xml:space="preserve">To investigate the professional challenges faced by Dentist practitioners in Toronto, including regulatory constraints, workforce distribution patterns, and cultural competency training gaps.</w:t>
      </w:r>
    </w:p>
    <w:p>
      <w:pPr>
        <w:numPr>
          <w:ilvl w:val="0"/>
          <w:numId w:val="1001"/>
        </w:numPr>
        <w:pStyle w:val="Compact"/>
      </w:pPr>
      <w:r>
        <w:t xml:space="preserve">To evaluate the impact of recent Ontario government initiatives (e.g., "Dental Care for Kids" program) on marginalized communities within Canada Toronto.</w:t>
      </w:r>
    </w:p>
    <w:p>
      <w:pPr>
        <w:numPr>
          <w:ilvl w:val="0"/>
          <w:numId w:val="1001"/>
        </w:numPr>
        <w:pStyle w:val="Compact"/>
      </w:pPr>
      <w:r>
        <w:t xml:space="preserve">To co-design a scalable model for integrated oral health services with Toronto-based community health centers, municipal partners, and dental associations.</w:t>
      </w:r>
    </w:p>
    <w:bookmarkEnd w:id="22"/>
    <w:bookmarkStart w:id="23" w:name="literature-review"/>
    <w:p>
      <w:pPr>
        <w:pStyle w:val="Heading2"/>
      </w:pPr>
      <w:r>
        <w:t xml:space="preserve">Literature Review</w:t>
      </w:r>
    </w:p>
    <w:p>
      <w:pPr>
        <w:pStyle w:val="FirstParagraph"/>
      </w:pPr>
      <w:r>
        <w:t xml:space="preserve">Existing Canadian research (e.g., CIHI 2023 reports) confirms that dental care access correlates strongly with income levels. However, studies focusing specifically on Toronto—such as the 2021 "Toronto Dental Equity Assessment" by the University of Toronto's Faculty of Dentistry—reveal additional layers: language barriers prevent 38% of South Asian and East Asian patients from accessing care, while Indigenous communities in Toronto report emergency dental visits are six times more common than in non-Indigenous populations. Notably, no current research examines how Toronto's unique municipal health policies interact with provincial dental regulations—a critical oversight for Canadian healthcare innovation.</w:t>
      </w:r>
    </w:p>
    <w:p>
      <w:pPr>
        <w:pStyle w:val="BodyText"/>
      </w:pPr>
      <w:r>
        <w:t xml:space="preserve">International comparative studies (e.g., Australia's "Dental Access Program" and Singapore's national oral health strategy) provide valuable frameworks, but their applicability to Canada Toronto requires contextual adaptation. This proposal bridges this gap by prioritizing localized evidence over theoretical models, ensuring solutions are grounded in Toronto's reality as Canada's most populous city.</w:t>
      </w:r>
    </w:p>
    <w:bookmarkEnd w:id="23"/>
    <w:bookmarkStart w:id="24" w:name="methodology"/>
    <w:p>
      <w:pPr>
        <w:pStyle w:val="Heading2"/>
      </w:pPr>
      <w:r>
        <w:t xml:space="preserve">Methodology</w:t>
      </w:r>
    </w:p>
    <w:p>
      <w:pPr>
        <w:pStyle w:val="FirstParagraph"/>
      </w:pPr>
      <w:r>
        <w:t xml:space="preserve">This mixed-methods study will employ a three-phase approach:</w:t>
      </w:r>
    </w:p>
    <w:p>
      <w:pPr>
        <w:numPr>
          <w:ilvl w:val="0"/>
          <w:numId w:val="1002"/>
        </w:numPr>
        <w:pStyle w:val="Compact"/>
      </w:pPr>
      <w:r>
        <w:rPr>
          <w:bCs/>
          <w:b/>
        </w:rPr>
        <w:t xml:space="preserve">Phase 1 (Quantitative):</w:t>
      </w:r>
      <w:r>
        <w:t xml:space="preserve"> </w:t>
      </w:r>
      <w:r>
        <w:t xml:space="preserve">Analysis of Ontario Ministry of Health data, Toronto Public Health records, and patient databases to map dental service deserts using GIS. Target: 300+ community health centers across Toronto boroughs.</w:t>
      </w:r>
    </w:p>
    <w:p>
      <w:pPr>
        <w:numPr>
          <w:ilvl w:val="0"/>
          <w:numId w:val="1002"/>
        </w:numPr>
        <w:pStyle w:val="Compact"/>
      </w:pPr>
      <w:r>
        <w:rPr>
          <w:bCs/>
          <w:b/>
        </w:rPr>
        <w:t xml:space="preserve">Phase 2 (Qualitative):</w:t>
      </w:r>
      <w:r>
        <w:t xml:space="preserve"> </w:t>
      </w:r>
      <w:r>
        <w:t xml:space="preserve">Semi-structured interviews with 50 Dentist practitioners (including minority-owned practices) and focus groups with 150 patients from high-need neighborhoods (e.g., Scarborough, North York).</w:t>
      </w:r>
    </w:p>
    <w:p>
      <w:pPr>
        <w:numPr>
          <w:ilvl w:val="0"/>
          <w:numId w:val="1002"/>
        </w:numPr>
        <w:pStyle w:val="Compact"/>
      </w:pPr>
      <w:r>
        <w:rPr>
          <w:bCs/>
          <w:b/>
        </w:rPr>
        <w:t xml:space="preserve">Phase 3 (Participatory Action Research):</w:t>
      </w:r>
      <w:r>
        <w:t xml:space="preserve"> </w:t>
      </w:r>
      <w:r>
        <w:t xml:space="preserve">Co-development workshops involving Toronto Community Health Centres, the Ontario Dental Association, and municipal health officials to prototype solutions.</w:t>
      </w:r>
    </w:p>
    <w:p>
      <w:pPr>
        <w:pStyle w:val="FirstParagraph"/>
      </w:pPr>
      <w:r>
        <w:t xml:space="preserve">The study will adhere to Tri-Council Policy Statement guidelines for ethical research in Canada. Data collection will prioritize community consent protocols developed with Toronto's Indigenous Health Advisory Circle and immigrant service organizations.</w:t>
      </w:r>
    </w:p>
    <w:bookmarkEnd w:id="24"/>
    <w:bookmarkStart w:id="25" w:name="expected-contributions"/>
    <w:p>
      <w:pPr>
        <w:pStyle w:val="Heading2"/>
      </w:pPr>
      <w:r>
        <w:t xml:space="preserve">Expected Contributions</w:t>
      </w:r>
    </w:p>
    <w:p>
      <w:pPr>
        <w:pStyle w:val="FirstParagraph"/>
      </w:pPr>
      <w:r>
        <w:t xml:space="preserve">This Thesis Proposal promises significant contributions to both academic knowledge and real-world healthcare delivery in Canada Toronto:</w:t>
      </w:r>
    </w:p>
    <w:p>
      <w:pPr>
        <w:numPr>
          <w:ilvl w:val="0"/>
          <w:numId w:val="1003"/>
        </w:numPr>
        <w:pStyle w:val="Compact"/>
      </w:pPr>
      <w:r>
        <w:rPr>
          <w:bCs/>
          <w:b/>
        </w:rPr>
        <w:t xml:space="preserve">Academic Innovation:</w:t>
      </w:r>
      <w:r>
        <w:t xml:space="preserve"> </w:t>
      </w:r>
      <w:r>
        <w:t xml:space="preserve">First comprehensive analysis of dental care inequity at the neighborhood level within Canada's most diverse city, offering a new framework for urban health equity research.</w:t>
      </w:r>
    </w:p>
    <w:p>
      <w:pPr>
        <w:numPr>
          <w:ilvl w:val="0"/>
          <w:numId w:val="1003"/>
        </w:numPr>
        <w:pStyle w:val="Compact"/>
      </w:pPr>
      <w:r>
        <w:rPr>
          <w:bCs/>
          <w:b/>
        </w:rPr>
        <w:t xml:space="preserve">Professional Impact:</w:t>
      </w:r>
      <w:r>
        <w:t xml:space="preserve"> </w:t>
      </w:r>
      <w:r>
        <w:t xml:space="preserve">Practical tools for Dentist practitioners to navigate Toronto's complex regulatory environment while serving multicultural communities, including cultural competency modules co-created with community stakeholders.</w:t>
      </w:r>
    </w:p>
    <w:p>
      <w:pPr>
        <w:numPr>
          <w:ilvl w:val="0"/>
          <w:numId w:val="1003"/>
        </w:numPr>
        <w:pStyle w:val="Compact"/>
      </w:pPr>
      <w:r>
        <w:rPr>
          <w:bCs/>
          <w:b/>
        </w:rPr>
        <w:t xml:space="preserve">Policy Influence:</w:t>
      </w:r>
      <w:r>
        <w:t xml:space="preserve"> </w:t>
      </w:r>
      <w:r>
        <w:t xml:space="preserve">Evidence-based recommendations for Ontario's Ministry of Health and Toronto Public Health to integrate dental care into broader primary health networks—aligning with Canada's 2030 Healthy Living Strategy.</w:t>
      </w:r>
    </w:p>
    <w:p>
      <w:pPr>
        <w:numPr>
          <w:ilvl w:val="0"/>
          <w:numId w:val="1003"/>
        </w:numPr>
        <w:pStyle w:val="Compact"/>
      </w:pPr>
      <w:r>
        <w:rPr>
          <w:bCs/>
          <w:b/>
        </w:rPr>
        <w:t xml:space="preserve">Social Value:</w:t>
      </w:r>
      <w:r>
        <w:t xml:space="preserve"> </w:t>
      </w:r>
      <w:r>
        <w:t xml:space="preserve">Directly addresses the UN Sustainable Development Goal 3.8 by reducing preventable oral diseases in Toronto's most vulnerable populations, advancing Canada Toronto's reputation as a leader in equitable healthcare.</w:t>
      </w:r>
    </w:p>
    <w:bookmarkEnd w:id="25"/>
    <w:bookmarkStart w:id="26" w:name="timeline-and-feasibility"/>
    <w:p>
      <w:pPr>
        <w:pStyle w:val="Heading2"/>
      </w:pPr>
      <w:r>
        <w:t xml:space="preserve">Timeline and Feasibility</w:t>
      </w:r>
    </w:p>
    <w:p>
      <w:pPr>
        <w:pStyle w:val="FirstParagraph"/>
      </w:pPr>
      <w:r>
        <w:t xml:space="preserve">The research will be completed within 18 months (September 2024–December 2025), with key milestones including:</w:t>
      </w:r>
    </w:p>
    <w:p>
      <w:pPr>
        <w:numPr>
          <w:ilvl w:val="0"/>
          <w:numId w:val="1004"/>
        </w:numPr>
        <w:pStyle w:val="Compact"/>
      </w:pPr>
      <w:r>
        <w:rPr>
          <w:bCs/>
          <w:b/>
        </w:rPr>
        <w:t xml:space="preserve">Months 1-3:</w:t>
      </w:r>
      <w:r>
        <w:t xml:space="preserve"> </w:t>
      </w:r>
      <w:r>
        <w:t xml:space="preserve">Ethics approval, partnership development with Toronto Community Health Centres Network.</w:t>
      </w:r>
    </w:p>
    <w:p>
      <w:pPr>
        <w:numPr>
          <w:ilvl w:val="0"/>
          <w:numId w:val="1004"/>
        </w:numPr>
        <w:pStyle w:val="Compact"/>
      </w:pPr>
      <w:r>
        <w:rPr>
          <w:bCs/>
          <w:b/>
        </w:rPr>
        <w:t xml:space="preserve">Months 4-9:</w:t>
      </w:r>
      <w:r>
        <w:t xml:space="preserve"> </w:t>
      </w:r>
      <w:r>
        <w:t xml:space="preserve">Data collection and analysis across Toronto districts.</w:t>
      </w:r>
    </w:p>
    <w:p>
      <w:pPr>
        <w:numPr>
          <w:ilvl w:val="0"/>
          <w:numId w:val="1004"/>
        </w:numPr>
        <w:pStyle w:val="Compact"/>
      </w:pPr>
      <w:r>
        <w:rPr>
          <w:bCs/>
          <w:b/>
        </w:rPr>
        <w:t xml:space="preserve">Months 10-15:</w:t>
      </w:r>
      <w:r>
        <w:t xml:space="preserve"> </w:t>
      </w:r>
      <w:r>
        <w:t xml:space="preserve">Co-design workshops with Dentist professionals and community groups.</w:t>
      </w:r>
    </w:p>
    <w:p>
      <w:pPr>
        <w:numPr>
          <w:ilvl w:val="0"/>
          <w:numId w:val="1004"/>
        </w:numPr>
        <w:pStyle w:val="Compact"/>
      </w:pPr>
      <w:r>
        <w:rPr>
          <w:bCs/>
          <w:b/>
        </w:rPr>
        <w:t xml:space="preserve">Months 16-18:</w:t>
      </w:r>
      <w:r>
        <w:t xml:space="preserve"> </w:t>
      </w:r>
      <w:r>
        <w:t xml:space="preserve">Drafting final report, policy briefs, and implementation toolkit for Ontario Ministry of Health.</w:t>
      </w:r>
    </w:p>
    <w:p>
      <w:pPr>
        <w:pStyle w:val="FirstParagraph"/>
      </w:pPr>
      <w:r>
        <w:t xml:space="preserve">The feasibility is reinforced by existing partnerships: The University of Toronto's Faculty of Dentistry (Canada's leading dental school) will provide research space, while the City of Toronto's Office of Health Promotion offers community access. Funding will be sought through CIHR (Canadian Institutes of Health Research) and Ontario Dental Association grants.</w:t>
      </w:r>
    </w:p>
    <w:bookmarkEnd w:id="26"/>
    <w:bookmarkStart w:id="27" w:name="conclusion"/>
    <w:p>
      <w:pPr>
        <w:pStyle w:val="Heading2"/>
      </w:pPr>
      <w:r>
        <w:t xml:space="preserve">Conclusion</w:t>
      </w:r>
    </w:p>
    <w:p>
      <w:pPr>
        <w:pStyle w:val="FirstParagraph"/>
      </w:pPr>
      <w:r>
        <w:t xml:space="preserve">This Thesis Proposal represents a pivotal step toward reimagining dental healthcare in Canada Toronto. By centering the experiences of both patients and Dentist professionals within Toronto's unique demographic mosaic, it moves beyond fragmented solutions to propose an integrated model that aligns with Canada's universal healthcare values while addressing systemic gaps. The research will not only fill critical knowledge voids but also catalyze tangible improvements for over 2.7 million Torontonians currently facing oral health disparities.</w:t>
      </w:r>
    </w:p>
    <w:p>
      <w:pPr>
        <w:pStyle w:val="BodyText"/>
      </w:pPr>
      <w:r>
        <w:t xml:space="preserve">As Toronto continues to grow as Canada's economic engine and cultural heartland, ensuring equitable dental care is no longer optional—it is fundamental to building a healthier, more just city where every resident has the opportunity to thrive. This project positions itself at the forefront of that necessary evolution, making it an essential contribution to Canadian healthcare scholarship and practice. The proposed research will establish Toronto as a national laboratory for innovative dental service delivery that can be replicated across Canada, ultimately advancing the well-being of all Canadians.</w:t>
      </w:r>
    </w:p>
    <w:p>
      <w:pPr>
        <w:pStyle w:val="BodyText"/>
      </w:pPr>
      <w:r>
        <w:rPr>
          <w:iCs/>
          <w:i/>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Accessibility and Innovation in Canada Toronto</dc:title>
  <dc:creator/>
  <cp:keywords/>
  <dcterms:created xsi:type="dcterms:W3CDTF">2026-09-25T14:31:49Z</dcterms:created>
  <dcterms:modified xsi:type="dcterms:W3CDTF">2026-09-25T14:31:49Z</dcterms:modified>
</cp:coreProperties>
</file>

<file path=docProps/custom.xml><?xml version="1.0" encoding="utf-8"?>
<Properties xmlns="http://schemas.openxmlformats.org/officeDocument/2006/custom-properties" xmlns:vt="http://schemas.openxmlformats.org/officeDocument/2006/docPropsVTypes"/>
</file>