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Accessibility</w:t>
      </w:r>
      <w:r>
        <w:t xml:space="preserve"> </w:t>
      </w:r>
      <w:r>
        <w:t xml:space="preserve">for</w:t>
      </w:r>
      <w:r>
        <w:t xml:space="preserve"> </w:t>
      </w:r>
      <w:r>
        <w:t xml:space="preserve">Underserved</w:t>
      </w:r>
      <w:r>
        <w:t xml:space="preserve"> </w:t>
      </w:r>
      <w:r>
        <w:t xml:space="preserve">Populations</w:t>
      </w:r>
      <w:r>
        <w:t xml:space="preserve"> </w:t>
      </w:r>
      <w:r>
        <w:t xml:space="preserve">in</w:t>
      </w:r>
      <w:r>
        <w:t xml:space="preserve"> </w:t>
      </w:r>
      <w:r>
        <w:t xml:space="preserve">Canada</w:t>
      </w:r>
      <w:r>
        <w:t xml:space="preserve"> </w:t>
      </w:r>
      <w:r>
        <w:t xml:space="preserve">Vancouver</w:t>
      </w:r>
    </w:p>
    <w:bookmarkStart w:id="28" w:name="Xf7a63126e69cad55a3f38ad5e12162806c25774"/>
    <w:p>
      <w:pPr>
        <w:pStyle w:val="Heading1"/>
      </w:pPr>
      <w:r>
        <w:t xml:space="preserve">Thesis Proposal: Advancing Dental Care Accessibility for Underserved Populations in Canada Vancouver</w:t>
      </w:r>
    </w:p>
    <w:bookmarkStart w:id="20" w:name="introduction-and-background"/>
    <w:p>
      <w:pPr>
        <w:pStyle w:val="Heading2"/>
      </w:pPr>
      <w:r>
        <w:t xml:space="preserve">1. Introduction and Background</w:t>
      </w:r>
    </w:p>
    <w:p>
      <w:pPr>
        <w:pStyle w:val="FirstParagraph"/>
      </w:pPr>
      <w:r>
        <w:t xml:space="preserve">The provision of equitable dental care represents a critical yet underaddressed public health challenge within Canada Vancouver's rapidly diversifying urban landscape. While Canada maintains a robust healthcare system, dental services remain predominantly privatized and inaccessible to low-income, immigrant, and Indigenous populations—a reality starkly evident across Vancouver's neighborhoods. As a Thesis Proposal centered on the evolving role of the Dentist in community health, this research addresses a pressing gap: 28% of Vancouver residents report delaying dental care due to cost, with marginalized communities experiencing significantly higher rates of untreated decay (BC Dental Association, 2023). This study directly confronts how systemic barriers intersect with clinical practice within Canada Vancouver's unique socio-geographic context. The central thesis posits that a reimagined model of the Dentist's role—integrating social determinants of health into clinical frameworks—is essential for achieving dental equity in one of Canada's most progressive cities.</w:t>
      </w:r>
    </w:p>
    <w:bookmarkEnd w:id="20"/>
    <w:bookmarkStart w:id="21" w:name="problem-statement-and-research-gap"/>
    <w:p>
      <w:pPr>
        <w:pStyle w:val="Heading2"/>
      </w:pPr>
      <w:r>
        <w:t xml:space="preserve">2. Problem Statement and Research Gap</w:t>
      </w:r>
    </w:p>
    <w:p>
      <w:pPr>
        <w:pStyle w:val="FirstParagraph"/>
      </w:pPr>
      <w:r>
        <w:t xml:space="preserve">Despite Vancouver's reputation as a healthcare leader, dental care disparities persist due to fragmented funding, workforce maldistribution, and cultural insensitivity in service delivery. Current literature predominantly focuses on national policy (e.g., federal dental plans) while neglecting hyperlocal implementation challenges in Canada Vancouver. Crucially, existing studies overlook how the Dentist's professional identity can be transformed from a clinical technician to a community health navigator. This Thesis Proposal fills that void by examining: (1) How Vancouver-specific social determinants (housing insecurity, food deserts, immigration status) impede dental access; (2) The extent to which current Dentist training programs prepare professionals for these complexities; and (3) Co-creation pathways for Dentist-led interventions with vulnerable communities. Without addressing these dimensions within Canada Vancouver's unique ecosystem, systemic inequities will continue to deepen.</w:t>
      </w:r>
    </w:p>
    <w:bookmarkEnd w:id="21"/>
    <w:bookmarkStart w:id="22" w:name="X977c55c0b8fc8e8c92d895a5438dd1aeefc3594"/>
    <w:p>
      <w:pPr>
        <w:pStyle w:val="Heading2"/>
      </w:pPr>
      <w:r>
        <w:t xml:space="preserve">3. Literature Review: Gaps in Canadian Dental Equity Research</w:t>
      </w:r>
    </w:p>
    <w:p>
      <w:pPr>
        <w:pStyle w:val="FirstParagraph"/>
      </w:pPr>
      <w:r>
        <w:t xml:space="preserve">While global studies highlight dental access as a human rights issue (WHO, 2021), Canadian scholarship remains fragmented. Key works by Sambrook et al. (2019) document rural gaps but neglect urban centers like Vancouver. Similarly, the BC Dental Care Program (2023) emphasizes financial barriers but fails to analyze cultural competency in clinical interactions—a critical omission for Vancouver's 45% immigrant population. Notably, no study has investigated how the Dentist's role could be expanded within Canada Vancouver’s existing public health infrastructure (e.g., through partnerships with community health centers or Indigenous healing circles). This Thesis Proposal synthesizes these gaps by prioritizing the Dentist as a pivotal agent of change in urban dental justice.</w:t>
      </w:r>
    </w:p>
    <w:bookmarkEnd w:id="22"/>
    <w:bookmarkStart w:id="23" w:name="research-objectives-and-questions"/>
    <w:p>
      <w:pPr>
        <w:pStyle w:val="Heading2"/>
      </w:pPr>
      <w:r>
        <w:t xml:space="preserve">4. Research Objectives and Questions</w:t>
      </w:r>
    </w:p>
    <w:p>
      <w:pPr>
        <w:pStyle w:val="FirstParagraph"/>
      </w:pPr>
      <w:r>
        <w:t xml:space="preserve">This Thesis Proposal advances three interconnected objectives within Canada Vancouver:</w:t>
      </w:r>
    </w:p>
    <w:p>
      <w:pPr>
        <w:numPr>
          <w:ilvl w:val="0"/>
          <w:numId w:val="1001"/>
        </w:numPr>
        <w:pStyle w:val="Compact"/>
      </w:pPr>
      <w:r>
        <w:t xml:space="preserve">To map geographic, socioeconomic, and linguistic barriers to dental care access across Vancouver's 15 distinct health regions.</w:t>
      </w:r>
    </w:p>
    <w:p>
      <w:pPr>
        <w:numPr>
          <w:ilvl w:val="0"/>
          <w:numId w:val="1001"/>
        </w:numPr>
        <w:pStyle w:val="Compact"/>
      </w:pPr>
      <w:r>
        <w:t xml:space="preserve">To evaluate the cultural safety competencies of practicing Dentists in serving Indigenous, refugee, and low-income communities.</w:t>
      </w:r>
    </w:p>
    <w:p>
      <w:pPr>
        <w:numPr>
          <w:ilvl w:val="0"/>
          <w:numId w:val="1001"/>
        </w:numPr>
        <w:pStyle w:val="Compact"/>
      </w:pPr>
      <w:r>
        <w:t xml:space="preserve">To co-design a scalable "Community Dental Navigator" model where the Dentist collaborates with social workers, community leaders, and public health officials to remove systemic barriers.</w:t>
      </w:r>
    </w:p>
    <w:p>
      <w:pPr>
        <w:pStyle w:val="FirstParagraph"/>
      </w:pPr>
      <w:r>
        <w:t xml:space="preserve">These objectives are framed by three guiding research questions:</w:t>
      </w:r>
    </w:p>
    <w:p>
      <w:pPr>
        <w:numPr>
          <w:ilvl w:val="0"/>
          <w:numId w:val="1002"/>
        </w:numPr>
        <w:pStyle w:val="Compact"/>
      </w:pPr>
      <w:r>
        <w:t xml:space="preserve">RQ1: How do Vancouver-specific contextual factors (e.g., housing crises, cultural isolation) compound dental access challenges beyond traditional cost barriers?</w:t>
      </w:r>
    </w:p>
    <w:p>
      <w:pPr>
        <w:numPr>
          <w:ilvl w:val="0"/>
          <w:numId w:val="1002"/>
        </w:numPr>
        <w:pStyle w:val="Compact"/>
      </w:pPr>
      <w:r>
        <w:t xml:space="preserve">RQ2: What training gaps exist in current Dentist education programs regarding social determinants of health in Canada Vancouver’s multicultural setting?</w:t>
      </w:r>
    </w:p>
    <w:p>
      <w:pPr>
        <w:numPr>
          <w:ilvl w:val="0"/>
          <w:numId w:val="1002"/>
        </w:numPr>
        <w:pStyle w:val="Compact"/>
      </w:pPr>
      <w:r>
        <w:t xml:space="preserve">RQ3: How can the Dentist’s professional role be reconfigured to function as a community health hub rather than solely a clinical service provider?</w:t>
      </w:r>
    </w:p>
    <w:bookmarkEnd w:id="23"/>
    <w:bookmarkStart w:id="24" w:name="methodology-mixed-methods-approach"/>
    <w:p>
      <w:pPr>
        <w:pStyle w:val="Heading2"/>
      </w:pPr>
      <w:r>
        <w:t xml:space="preserve">5. Methodology: Mixed-Methods Approach</w:t>
      </w:r>
    </w:p>
    <w:p>
      <w:pPr>
        <w:pStyle w:val="FirstParagraph"/>
      </w:pPr>
      <w:r>
        <w:t xml:space="preserve">This Thesis Proposal employs an innovative mixed-methods design tailored to Canada Vancouver's context:</w:t>
      </w:r>
    </w:p>
    <w:p>
      <w:pPr>
        <w:numPr>
          <w:ilvl w:val="0"/>
          <w:numId w:val="1003"/>
        </w:numPr>
        <w:pStyle w:val="Compact"/>
      </w:pPr>
      <w:r>
        <w:rPr>
          <w:bCs/>
          <w:b/>
        </w:rPr>
        <w:t xml:space="preserve">Quantitative Phase:</w:t>
      </w:r>
      <w:r>
        <w:t xml:space="preserve"> </w:t>
      </w:r>
      <w:r>
        <w:t xml:space="preserve">Survey 1,200 residents across 6 Vancouver neighborhoods (prioritizing Downtown Eastside, Richmond, and East Vancouver) using stratified sampling to capture demographic diversity. Metrics will include dental visit frequency, perceived barriers (cost, language), and health outcomes.</w:t>
      </w:r>
    </w:p>
    <w:p>
      <w:pPr>
        <w:numPr>
          <w:ilvl w:val="0"/>
          <w:numId w:val="1003"/>
        </w:numPr>
        <w:pStyle w:val="Compact"/>
      </w:pPr>
      <w:r>
        <w:rPr>
          <w:bCs/>
          <w:b/>
        </w:rPr>
        <w:t xml:space="preserve">Qualitative Phase:</w:t>
      </w:r>
      <w:r>
        <w:t xml:space="preserve"> </w:t>
      </w:r>
      <w:r>
        <w:t xml:space="preserve">Conduct in-depth interviews with 30 Dentists from community clinics (e.g., Vancouver General Hospital Dental Services, Indigenous Health Centres) and focus groups with 15 community leaders representing immigrant associations and Indigenous organizations. Thematic analysis will identify systemic pain points.</w:t>
      </w:r>
    </w:p>
    <w:p>
      <w:pPr>
        <w:numPr>
          <w:ilvl w:val="0"/>
          <w:numId w:val="1003"/>
        </w:numPr>
        <w:pStyle w:val="Compact"/>
      </w:pPr>
      <w:r>
        <w:rPr>
          <w:bCs/>
          <w:b/>
        </w:rPr>
        <w:t xml:space="preserve">Co-Creation Workshop:</w:t>
      </w:r>
      <w:r>
        <w:t xml:space="preserve"> </w:t>
      </w:r>
      <w:r>
        <w:t xml:space="preserve">Facilitate a participatory design session where Dentists, patients, and policymakers collaboratively refine the "Community Dental Navigator" model. This ensures solutions are rooted in Vancouver's lived realities.</w:t>
      </w:r>
    </w:p>
    <w:p>
      <w:pPr>
        <w:pStyle w:val="FirstParagraph"/>
      </w:pPr>
      <w:r>
        <w:t xml:space="preserve">Data collection will occur over 14 months across Canada Vancouver’s public health units, with ethical approval secured from the University of British Columbia’s Research Ethics Board. Triangulation of data sources addresses potential biases inherent in self-reported surveys alone.</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Canada Vancouver:</w:t>
      </w:r>
    </w:p>
    <w:p>
      <w:pPr>
        <w:numPr>
          <w:ilvl w:val="0"/>
          <w:numId w:val="1004"/>
        </w:numPr>
        <w:pStyle w:val="Compact"/>
      </w:pPr>
      <w:r>
        <w:t xml:space="preserve">A detailed "Dental Equity Index" mapping accessibility hotspots across Vancouver, directly informing municipal health planning.</w:t>
      </w:r>
    </w:p>
    <w:p>
      <w:pPr>
        <w:numPr>
          <w:ilvl w:val="0"/>
          <w:numId w:val="1004"/>
        </w:numPr>
        <w:pStyle w:val="Compact"/>
      </w:pPr>
      <w:r>
        <w:t xml:space="preserve">An evidence-based framework for Dentist training that integrates social determinants into curricula—addressing a gap identified by the Canadian Dental Association (2022).</w:t>
      </w:r>
    </w:p>
    <w:p>
      <w:pPr>
        <w:numPr>
          <w:ilvl w:val="0"/>
          <w:numId w:val="1004"/>
        </w:numPr>
        <w:pStyle w:val="Compact"/>
      </w:pPr>
      <w:r>
        <w:t xml:space="preserve">A scalable model for interprofessional collaboration where the Dentist becomes a central node in community health networks, reducing redundant service delivery and improving early intervention.</w:t>
      </w:r>
    </w:p>
    <w:p>
      <w:pPr>
        <w:pStyle w:val="FirstParagraph"/>
      </w:pPr>
      <w:r>
        <w:t xml:space="preserve">The significance extends beyond Vancouver: As Canada's most diverse city, Vancouver serves as a microcosm for national dental equity challenges. This Thesis Proposal will provide actionable blueprints for other Canadian urban centers (e.g., Toronto, Montreal) while contributing to global discourse on integrating healthcare with social justice. Critically, it redefines the Dentist not as a technician but as an indispensable community health architect—aligning with Canada’s commitment to "Health in All Policies."</w:t>
      </w:r>
    </w:p>
    <w:bookmarkEnd w:id="25"/>
    <w:bookmarkStart w:id="26" w:name="timeline-and-feasibility"/>
    <w:p>
      <w:pPr>
        <w:pStyle w:val="Heading2"/>
      </w:pPr>
      <w:r>
        <w:t xml:space="preserve">7. Timeline and Feasibility</w:t>
      </w:r>
    </w:p>
    <w:p>
      <w:pPr>
        <w:pStyle w:val="FirstParagraph"/>
      </w:pPr>
      <w:r>
        <w:t xml:space="preserve">The proposed research aligns seamlessly with Canada Vancouver's strategic priorities. The City of Vancouver’s 10-Year Health Strategy (2023) explicitly prioritizes oral health equity, and the Ministry of Health has allocated $5M for community dental initiatives in 2024–25. Partnerships with key stakeholders—Vancouver Coastal Health, UBC Faculty of Dentistry, and the Vancouver Aboriginal Friendship Centre—ensure real-world applicability. The Thesis Proposal’s phased timeline (6 months: literature review/data design; 8 months: fieldwork; 4 months: co-creation/model validation) leverages existing community health infrastructure without requiring new resource commitments.</w:t>
      </w:r>
    </w:p>
    <w:bookmarkEnd w:id="26"/>
    <w:bookmarkStart w:id="27" w:name="conclusion"/>
    <w:p>
      <w:pPr>
        <w:pStyle w:val="Heading2"/>
      </w:pPr>
      <w:r>
        <w:t xml:space="preserve">8. Conclusion</w:t>
      </w:r>
    </w:p>
    <w:p>
      <w:pPr>
        <w:pStyle w:val="FirstParagraph"/>
      </w:pPr>
      <w:r>
        <w:t xml:space="preserve">This Thesis Proposal asserts that resolving Vancouver's dental equity crisis demands a fundamental shift in how we conceptualize the Dentist’s role within Canada Vancouver's healthcare ecosystem. By centering marginalized voices and reimagining clinical practice as community-centered care, this research moves beyond incremental policy tweaks toward transformative justice. The findings will directly inform provincial dental reforms, training curricula at institutions like the University of British Columbia Faculty of Dentistry, and municipal health initiatives. As a pivotal Thesis Proposal for Canada Vancouver’s future health landscape, it embodies the urgent need to ensure that every resident—regardless of income or origin—can access dignified oral healthcare without barriers. In doing so, it honors Canada's commitment to equity while positioning Vancouver as a global leader in innovative dental public health.</w:t>
      </w:r>
    </w:p>
    <w:p>
      <w:pPr>
        <w:pStyle w:val="BodyText"/>
      </w:pPr>
      <w:r>
        <w:rPr>
          <w:iCs/>
          <w:i/>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Care Accessibility for Underserved Populations in Canada Vancouver</dc:title>
  <dc:creator/>
  <dc:language>en</dc:language>
  <cp:keywords/>
  <dcterms:created xsi:type="dcterms:W3CDTF">2025-12-11T08:41:27Z</dcterms:created>
  <dcterms:modified xsi:type="dcterms:W3CDTF">2025-12-11T08:41:27Z</dcterms:modified>
</cp:coreProperties>
</file>

<file path=docProps/custom.xml><?xml version="1.0" encoding="utf-8"?>
<Properties xmlns="http://schemas.openxmlformats.org/officeDocument/2006/custom-properties" xmlns:vt="http://schemas.openxmlformats.org/officeDocument/2006/docPropsVTypes"/>
</file>