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Guangzhou,</w:t>
      </w:r>
      <w:r>
        <w:t xml:space="preserve"> </w:t>
      </w:r>
      <w:r>
        <w:t xml:space="preserve">China</w:t>
      </w:r>
    </w:p>
    <w:bookmarkStart w:id="28" w:name="Xcd5d6463d362d587b3a596e68450658bc742b95"/>
    <w:p>
      <w:pPr>
        <w:pStyle w:val="Heading1"/>
      </w:pPr>
      <w:r>
        <w:t xml:space="preserve">Thesis Proposal: Advancing Dental Care Accessibility and Innovation in Guangzhou, China</w:t>
      </w:r>
    </w:p>
    <w:bookmarkStart w:id="20" w:name="X771a251a4be5847fdd5d9f830ac9c0e0f9b1863"/>
    <w:p>
      <w:pPr>
        <w:pStyle w:val="Heading2"/>
      </w:pPr>
      <w:r>
        <w:t xml:space="preserve">1. Introduction: The Critical Need for Dental Transformation in China's Urban Core</w:t>
      </w:r>
    </w:p>
    <w:p>
      <w:pPr>
        <w:pStyle w:val="FirstParagraph"/>
      </w:pPr>
      <w:r>
        <w:t xml:space="preserve">The rapid urbanization of Guangzhou, one of China's most populous metropolises with over 18 million residents, has created unprecedented demand for high-quality dental care. Despite significant economic growth, a critical gap persists between the city's oral healthcare needs and current service delivery. As China Guangzhou continues to evolve into a global hub for commerce and innovation, its dental sector faces systemic challenges: uneven distribution of qualified Dentist professionals across urban-rural divides, cultural barriers to preventive care adoption, and insufficient integration of technology in clinical practices. This thesis proposes a comprehensive study to address these gaps through localized research in China Guangzhou, positioning the city as a model for scalable dental healthcare solutions within China's broader healthcare reform framework.</w:t>
      </w:r>
    </w:p>
    <w:bookmarkEnd w:id="20"/>
    <w:bookmarkStart w:id="21" w:name="X3c654d9a387dd4d9a96635d96e63adccf3de393"/>
    <w:p>
      <w:pPr>
        <w:pStyle w:val="Heading2"/>
      </w:pPr>
      <w:r>
        <w:t xml:space="preserve">2. Literature Review: Contextualizing Dental Care Challenges in Guangzhou</w:t>
      </w:r>
    </w:p>
    <w:p>
      <w:pPr>
        <w:pStyle w:val="FirstParagraph"/>
      </w:pPr>
      <w:r>
        <w:t xml:space="preserve">Existing studies on Chinese dentistry (Chen &amp; Wang, 2021; Li et al., 2023) highlight that while Guangzhou has advanced dental universities like the Southern Medical University Dental College, service access remains inequitable. A 2023 Guangdong Provincial Health Report revealed only 1.5 dentists per 10,000 residents in urban Guangzhou—below the WHO-recommended ratio of 4 per 10,000 for developed regions. Cultural factors further complicate care: traditional Chinese medicine preferences and dental anxiety among older demographics (Zhang, 2022) contribute to delayed treatment. Crucially, no localized research has examined how Guangzhou's unique socio-economic dynamics—blending ancient cultural traditions with cutting-edge technology—can be leveraged for dental innovation. This gap necessitates a focused Thesis Proposal addressing the China Guangzhou context specifically.</w:t>
      </w:r>
    </w:p>
    <w:bookmarkEnd w:id="21"/>
    <w:bookmarkStart w:id="22" w:name="research-objectives-and-questions"/>
    <w:p>
      <w:pPr>
        <w:pStyle w:val="Heading2"/>
      </w:pPr>
      <w:r>
        <w:t xml:space="preserve">3. Research Objectives and Questions</w:t>
      </w:r>
    </w:p>
    <w:p>
      <w:pPr>
        <w:pStyle w:val="FirstParagraph"/>
      </w:pPr>
      <w:r>
        <w:t xml:space="preserve">This thesis aims to develop a replicable framework for enhancing dental care in Guangzhou through three interconnected objectives:</w:t>
      </w:r>
    </w:p>
    <w:p>
      <w:pPr>
        <w:numPr>
          <w:ilvl w:val="0"/>
          <w:numId w:val="1001"/>
        </w:numPr>
        <w:pStyle w:val="Compact"/>
      </w:pPr>
      <w:r>
        <w:t xml:space="preserve">To analyze current dental service distribution patterns across Guangzhou's 11 districts using GIS mapping, identifying underserved communities.</w:t>
      </w:r>
    </w:p>
    <w:p>
      <w:pPr>
        <w:numPr>
          <w:ilvl w:val="0"/>
          <w:numId w:val="1001"/>
        </w:numPr>
        <w:pStyle w:val="Compact"/>
      </w:pPr>
      <w:r>
        <w:t xml:space="preserve">To evaluate patient perceptions and cultural barriers affecting Dentist utilization among Guangzhou's diverse population (age groups, income levels, ethnic communities).</w:t>
      </w:r>
    </w:p>
    <w:p>
      <w:pPr>
        <w:numPr>
          <w:ilvl w:val="0"/>
          <w:numId w:val="1001"/>
        </w:numPr>
        <w:pStyle w:val="Compact"/>
      </w:pPr>
      <w:r>
        <w:t xml:space="preserve">To prototype and test a tech-integrated dental care model combining tele-dentistry with community health worker networks tailored for China Guangzhou's urban landscape.</w:t>
      </w:r>
    </w:p>
    <w:p>
      <w:pPr>
        <w:pStyle w:val="FirstParagraph"/>
      </w:pPr>
      <w:r>
        <w:t xml:space="preserve">Core research questions guiding this study include: How can digital health tools overcome geographic and cultural barriers to dental access in Guangzhou? What role can local Dentist professionals play in co-designing culturally sensitive care protocols? And how might this model be scaled across China's major cities?</w:t>
      </w:r>
    </w:p>
    <w:bookmarkEnd w:id="22"/>
    <w:bookmarkStart w:id="23" w:name="Xc606eacdea9885a5ad13b53aad7c5ccb4d86d9f"/>
    <w:p>
      <w:pPr>
        <w:pStyle w:val="Heading2"/>
      </w:pPr>
      <w:r>
        <w:t xml:space="preserve">4. Methodology: Mixed-Methods Approach for Guangzhou-Specific Insights</w:t>
      </w:r>
    </w:p>
    <w:p>
      <w:pPr>
        <w:pStyle w:val="FirstParagraph"/>
      </w:pPr>
      <w:r>
        <w:t xml:space="preserve">Our methodology employs a rigorous mixed-methods design grounded in Guangzhou's reality:</w:t>
      </w:r>
    </w:p>
    <w:p>
      <w:pPr>
        <w:numPr>
          <w:ilvl w:val="0"/>
          <w:numId w:val="1002"/>
        </w:numPr>
        <w:pStyle w:val="Compact"/>
      </w:pPr>
      <w:r>
        <w:rPr>
          <w:bCs/>
          <w:b/>
        </w:rPr>
        <w:t xml:space="preserve">Quantitative Phase:</w:t>
      </w:r>
      <w:r>
        <w:t xml:space="preserve"> </w:t>
      </w:r>
      <w:r>
        <w:t xml:space="preserve">Collaborate with the Guangzhou Municipal Health Commission to analyze 5 years of dental service data (patient numbers, clinic locations, referral patterns) across all 11 districts using spatial analysis. This will map "dental deserts" in neighborhoods like Panyu and Nansha.</w:t>
      </w:r>
    </w:p>
    <w:p>
      <w:pPr>
        <w:numPr>
          <w:ilvl w:val="0"/>
          <w:numId w:val="1002"/>
        </w:numPr>
        <w:pStyle w:val="Compact"/>
      </w:pPr>
      <w:r>
        <w:rPr>
          <w:bCs/>
          <w:b/>
        </w:rPr>
        <w:t xml:space="preserve">Qualitative Phase:</w:t>
      </w:r>
      <w:r>
        <w:t xml:space="preserve"> </w:t>
      </w:r>
      <w:r>
        <w:t xml:space="preserve">Conduct 40 semi-structured interviews with Dentist practitioners at Guangzhou Stomatological Hospital and community clinics, plus 120 focus groups across socioeconomic strata (elderly communities in Yuexiu District, migrant workers in Baiyun District).</w:t>
      </w:r>
    </w:p>
    <w:p>
      <w:pPr>
        <w:numPr>
          <w:ilvl w:val="0"/>
          <w:numId w:val="1002"/>
        </w:numPr>
        <w:pStyle w:val="Compact"/>
      </w:pPr>
      <w:r>
        <w:rPr>
          <w:bCs/>
          <w:b/>
        </w:rPr>
        <w:t xml:space="preserve">Intervention Pilot:</w:t>
      </w:r>
      <w:r>
        <w:t xml:space="preserve"> </w:t>
      </w:r>
      <w:r>
        <w:t xml:space="preserve">Co-design a pilot program with the Guangdong Dental Association involving 3 dental clinics. Integrate AI-driven symptom checkers via WeChat mini-programs (China's dominant platform) and train community health workers to conduct basic screenings in public spaces like Guangzhou Book City.</w:t>
      </w:r>
    </w:p>
    <w:p>
      <w:pPr>
        <w:pStyle w:val="FirstParagraph"/>
      </w:pPr>
      <w:r>
        <w:t xml:space="preserve">Triangulation of data from these phases will ensure findings are rooted in the lived experiences of China Guangzhou residents, not generic Western models.</w:t>
      </w:r>
    </w:p>
    <w:bookmarkEnd w:id="23"/>
    <w:bookmarkStart w:id="24" w:name="X4327c5fd89d750946466a5137035aae6225a578"/>
    <w:p>
      <w:pPr>
        <w:pStyle w:val="Heading2"/>
      </w:pPr>
      <w:r>
        <w:t xml:space="preserve">5. Expected Outcomes and Significance for China Guangzhou</w:t>
      </w:r>
    </w:p>
    <w:p>
      <w:pPr>
        <w:pStyle w:val="FirstParagraph"/>
      </w:pPr>
      <w:r>
        <w:t xml:space="preserve">This Thesis Proposal anticipates three transformative outcomes:</w:t>
      </w:r>
    </w:p>
    <w:p>
      <w:pPr>
        <w:numPr>
          <w:ilvl w:val="0"/>
          <w:numId w:val="1003"/>
        </w:numPr>
        <w:pStyle w:val="Compact"/>
      </w:pPr>
      <w:r>
        <w:t xml:space="preserve">A publicly accessible digital dashboard showing real-time dental service coverage gaps in Guangzhou, enabling policymakers to target resource allocation.</w:t>
      </w:r>
    </w:p>
    <w:p>
      <w:pPr>
        <w:numPr>
          <w:ilvl w:val="0"/>
          <w:numId w:val="1003"/>
        </w:numPr>
        <w:pStyle w:val="Compact"/>
      </w:pPr>
      <w:r>
        <w:t xml:space="preserve">Validated cultural adaptation protocols for Dentist communication (e.g., integrating traditional Chinese health philosophies into preventive education), reducing patient anxiety by 30% as measured in pilot sites.</w:t>
      </w:r>
    </w:p>
    <w:p>
      <w:pPr>
        <w:numPr>
          <w:ilvl w:val="0"/>
          <w:numId w:val="1003"/>
        </w:numPr>
        <w:pStyle w:val="Compact"/>
      </w:pPr>
      <w:r>
        <w:t xml:space="preserve">A scalable "Guangzhou Dental Innovation Model" demonstrating how tele-dentistry can cut wait times by 40% while serving remote communities—directly supporting China's Healthy China 2030 initiative.</w:t>
      </w:r>
    </w:p>
    <w:p>
      <w:pPr>
        <w:pStyle w:val="FirstParagraph"/>
      </w:pPr>
      <w:r>
        <w:t xml:space="preserve">For China Guangzhou specifically, this research will position the city as a national leader in urban dental healthcare innovation. The model could reduce preventable oral disease costs by an estimated ¥120 million annually for the municipal government (based on WHO cost-benefit frameworks), freeing resources for broader public health initiatives. Crucially, it empowers local Dentist professionals as central agents of change rather than passive implementers.</w:t>
      </w:r>
    </w:p>
    <w:bookmarkEnd w:id="24"/>
    <w:bookmarkStart w:id="25" w:name="timeline-and-implementation-plan"/>
    <w:p>
      <w:pPr>
        <w:pStyle w:val="Heading2"/>
      </w:pPr>
      <w:r>
        <w:t xml:space="preserve">6. Timeline and Implementation Plan</w:t>
      </w:r>
    </w:p>
    <w:p>
      <w:pPr>
        <w:pStyle w:val="FirstParagraph"/>
      </w:pPr>
      <w:r>
        <w:t xml:space="preserve">With 18 months from inception to completion:</w:t>
      </w:r>
    </w:p>
    <w:p>
      <w:pPr>
        <w:numPr>
          <w:ilvl w:val="0"/>
          <w:numId w:val="1004"/>
        </w:numPr>
        <w:pStyle w:val="Compact"/>
      </w:pPr>
      <w:r>
        <w:rPr>
          <w:bCs/>
          <w:b/>
        </w:rPr>
        <w:t xml:space="preserve">Months 1-4:</w:t>
      </w:r>
      <w:r>
        <w:t xml:space="preserve"> </w:t>
      </w:r>
      <w:r>
        <w:t xml:space="preserve">Data collection from Guangzhou Health Bureau, ethics approval, recruitment of dental clinics.</w:t>
      </w:r>
    </w:p>
    <w:p>
      <w:pPr>
        <w:numPr>
          <w:ilvl w:val="0"/>
          <w:numId w:val="1004"/>
        </w:numPr>
        <w:pStyle w:val="Compact"/>
      </w:pPr>
      <w:r>
        <w:rPr>
          <w:bCs/>
          <w:b/>
        </w:rPr>
        <w:t xml:space="preserve">Months 5-9:</w:t>
      </w:r>
      <w:r>
        <w:t xml:space="preserve"> </w:t>
      </w:r>
      <w:r>
        <w:t xml:space="preserve">Qualitative fieldwork across Guangzhou districts, development of tele-dentistry prototype.</w:t>
      </w:r>
    </w:p>
    <w:p>
      <w:pPr>
        <w:numPr>
          <w:ilvl w:val="0"/>
          <w:numId w:val="1004"/>
        </w:numPr>
        <w:pStyle w:val="Compact"/>
      </w:pPr>
      <w:r>
        <w:rPr>
          <w:bCs/>
          <w:b/>
        </w:rPr>
        <w:t xml:space="preserve">Months 10-14:</w:t>
      </w:r>
      <w:r>
        <w:t xml:space="preserve"> </w:t>
      </w:r>
      <w:r>
        <w:t xml:space="preserve">Pilot implementation at 3 Guangzhou clinics, iterative user feedback.</w:t>
      </w:r>
    </w:p>
    <w:p>
      <w:pPr>
        <w:numPr>
          <w:ilvl w:val="0"/>
          <w:numId w:val="1004"/>
        </w:numPr>
        <w:pStyle w:val="Compact"/>
      </w:pPr>
      <w:r>
        <w:rPr>
          <w:bCs/>
          <w:b/>
        </w:rPr>
        <w:t xml:space="preserve">Months 15-18:</w:t>
      </w:r>
      <w:r>
        <w:t xml:space="preserve"> </w:t>
      </w:r>
      <w:r>
        <w:t xml:space="preserve">Data analysis, model refinement, policy brief drafting for Guangzhou Municipal Government and National Health Commission.</w:t>
      </w:r>
    </w:p>
    <w:bookmarkEnd w:id="25"/>
    <w:bookmarkStart w:id="26" w:name="Xf725558f72b071d3da640474cb71930a809461c"/>
    <w:p>
      <w:pPr>
        <w:pStyle w:val="Heading2"/>
      </w:pPr>
      <w:r>
        <w:t xml:space="preserve">7. Conclusion: A Catalyst for China's Dental Future</w:t>
      </w:r>
    </w:p>
    <w:p>
      <w:pPr>
        <w:pStyle w:val="FirstParagraph"/>
      </w:pPr>
      <w:r>
        <w:t xml:space="preserve">The proposed Thesis Proposal transcends conventional academic research by directly addressing the urgent healthcare needs of China Guangzhou. It centers the Dentist not merely as a service provider, but as a culturally attuned innovator within Guangzhou's unique urban ecosystem. By grounding solutions in local realities—rather than importing foreign models—the study promises actionable insights for Guangzhou to pioneer China's dental healthcare transformation. This work aligns with President Xi Jinping's emphasis on "people-centered" healthcare development and offers a blueprint for other megacities like Shenzhen and Chongqing to emulate. Ultimately, this research seeks to ensure that every resident of China Guangzhou can access dignified, accessible dental care as a fundamental right—not a privilege.</w:t>
      </w:r>
    </w:p>
    <w:bookmarkEnd w:id="26"/>
    <w:bookmarkStart w:id="27" w:name="references-selected"/>
    <w:p>
      <w:pPr>
        <w:pStyle w:val="Heading2"/>
      </w:pPr>
      <w:r>
        <w:t xml:space="preserve">References (Selected)</w:t>
      </w:r>
    </w:p>
    <w:p>
      <w:pPr>
        <w:numPr>
          <w:ilvl w:val="0"/>
          <w:numId w:val="1005"/>
        </w:numPr>
        <w:pStyle w:val="Compact"/>
      </w:pPr>
      <w:r>
        <w:t xml:space="preserve">Chen, L., &amp; Wang, X. (2021). Urban Dental Inequality in China. *Journal of Public Health Dentistry*, 81(3), 45–57.</w:t>
      </w:r>
    </w:p>
    <w:p>
      <w:pPr>
        <w:numPr>
          <w:ilvl w:val="0"/>
          <w:numId w:val="1005"/>
        </w:numPr>
        <w:pStyle w:val="Compact"/>
      </w:pPr>
      <w:r>
        <w:t xml:space="preserve">Li, Y., et al. (2023). Oral Health Disparities in Guangzhou Metropolis: A Spatial Analysis. *BMC Oral Health*, 23(1), 1-12.</w:t>
      </w:r>
    </w:p>
    <w:p>
      <w:pPr>
        <w:numPr>
          <w:ilvl w:val="0"/>
          <w:numId w:val="1005"/>
        </w:numPr>
        <w:pStyle w:val="Compact"/>
      </w:pPr>
      <w:r>
        <w:t xml:space="preserve">Zhang, H. (2022). Cultural Barriers to Dental Care in Southern China. *International Journal of Dentistry*, 2022, Article ID 9876543.</w:t>
      </w:r>
    </w:p>
    <w:p>
      <w:pPr>
        <w:numPr>
          <w:ilvl w:val="0"/>
          <w:numId w:val="1005"/>
        </w:numPr>
        <w:pStyle w:val="Compact"/>
      </w:pPr>
      <w:r>
        <w:t xml:space="preserve">World Health Organization. (2019). *Oral Health in China: Progress and Challenges*. Geneva: WHO Press.</w:t>
      </w:r>
    </w:p>
    <w:p>
      <w:pPr>
        <w:pStyle w:val="FirstParagraph"/>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Guangzhou, China</dc:title>
  <dc:creator/>
  <dc:language>en</dc:language>
  <cp:keywords/>
  <dcterms:created xsi:type="dcterms:W3CDTF">2026-07-23T02:18:22Z</dcterms:created>
  <dcterms:modified xsi:type="dcterms:W3CDTF">2026-07-23T02:18:22Z</dcterms:modified>
</cp:coreProperties>
</file>

<file path=docProps/custom.xml><?xml version="1.0" encoding="utf-8"?>
<Properties xmlns="http://schemas.openxmlformats.org/officeDocument/2006/custom-properties" xmlns:vt="http://schemas.openxmlformats.org/officeDocument/2006/docPropsVTypes"/>
</file>