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Medellín,</w:t>
      </w:r>
      <w:r>
        <w:t xml:space="preserve"> </w:t>
      </w:r>
      <w:r>
        <w:t xml:space="preserve">Colombia</w:t>
      </w:r>
    </w:p>
    <w:bookmarkStart w:id="28" w:name="Xf565dbd1be644562b99d120a028b58305c8fc5d"/>
    <w:p>
      <w:pPr>
        <w:pStyle w:val="Heading1"/>
      </w:pPr>
      <w:r>
        <w:t xml:space="preserve">Thesis Proposal: Analyzing Barriers and Innovating Solutions for Dental Health Equity in Medellín, Colombia</w:t>
      </w:r>
    </w:p>
    <w:bookmarkStart w:id="20" w:name="i.-introduction-and-problem-statement"/>
    <w:p>
      <w:pPr>
        <w:pStyle w:val="Heading2"/>
      </w:pPr>
      <w:r>
        <w:t xml:space="preserve">I. Introduction and Problem Statement</w:t>
      </w:r>
    </w:p>
    <w:p>
      <w:pPr>
        <w:pStyle w:val="FirstParagraph"/>
      </w:pPr>
      <w:r>
        <w:t xml:space="preserve">In the vibrant urban landscape of Medellín, Colombia, a city renowned for its transformative social policies and resilience, a critical gap persists in oral healthcare access. Despite significant advancements in public health infrastructure across Colombia Medellín, the provision of essential dental services remains inequitably distributed. This thesis proposal addresses a pressing reality: while Dentist professionals are increasingly recognized as vital contributors to overall health, their accessibility—particularly for low-income populations residing in Medellín's marginalized neighborhoods (comunas) and peripheral districts—remains severely limited. The World Health Organization (WHO) identifies oral diseases as the most prevalent non-communicable conditions globally, yet in Colombia Medellín, over 65% of the population experiences untreated dental caries due to systemic barriers. This inequity directly contravenes Colombia's National Health Strategy and Sustainable Development Goal 3 (Good Health and Well-being), underscoring the urgent need for targeted research to inform actionable solutions within this specific Colombian context.</w:t>
      </w:r>
    </w:p>
    <w:bookmarkEnd w:id="20"/>
    <w:bookmarkStart w:id="21" w:name="X5efb44e4eaf55f7b1e8d3469866d74565a27cc5"/>
    <w:p>
      <w:pPr>
        <w:pStyle w:val="Heading2"/>
      </w:pPr>
      <w:r>
        <w:t xml:space="preserve">II. Contextualizing Dental Care in Medellín, Colombia</w:t>
      </w:r>
    </w:p>
    <w:p>
      <w:pPr>
        <w:pStyle w:val="FirstParagraph"/>
      </w:pPr>
      <w:r>
        <w:t xml:space="preserve">Medellín, as Colombia's second-largest city and a dynamic economic hub, hosts a complex healthcare ecosystem. While private dental clinics thrive in affluent areas like El Poblado and Laureles, underserved communities such as Comuna 13, Buenos Aires, and El Retiro face profound challenges. These include financial constraints (with out-of-pocket costs representing a significant burden for families), geographical barriers (limited public dental clinics far from informal settlements), and a severe shortage of Dental professionals in primary care settings. Colombian national data indicates that Medellín has only 0.6 Dentist per 10,000 inhabitants in public health centers—well below the WHO-recommended minimum of 1 dentist per 5,000 people for basic oral healthcare coverage. This shortage is exacerbated by high attrition rates among Dentist professionals leaving public service due to inadequate remuneration and infrastructure. Consequently, preventable dental conditions escalate into severe pain, infection, and systemic health complications, disproportionately affecting children and the elderly in Medellín's most vulnerable populations.</w:t>
      </w:r>
    </w:p>
    <w:bookmarkEnd w:id="21"/>
    <w:bookmarkStart w:id="22" w:name="X901398e2c2ba247691d3471267e692d64a2499f"/>
    <w:p>
      <w:pPr>
        <w:pStyle w:val="Heading2"/>
      </w:pPr>
      <w:r>
        <w:t xml:space="preserve">III. Literature Review: Gaps in Existing Research</w:t>
      </w:r>
    </w:p>
    <w:p>
      <w:pPr>
        <w:pStyle w:val="FirstParagraph"/>
      </w:pPr>
      <w:r>
        <w:t xml:space="preserve">Existing studies on oral health in Colombia predominantly focus on national-level statistics or rural settings (e.g., Amazonas or Chocó), neglecting the intricate urban dynamics of Medellín. While research exists on Colombia's overall dental workforce distribution, few analyses specifically dissect the spatial and socio-economic barriers within Medellín’s unique urban geography. Crucially, there is a paucity of qualitative insights into the lived experiences of both patients navigating access challenges and Dentist professionals delivering services under resource constraints in this specific Colombian city. This proposal directly addresses these gaps by centering Medellín as the primary case study, moving beyond aggregate national data to capture the nuanced realities shaping dental care delivery at the community level within Colombia Medellín.</w:t>
      </w:r>
    </w:p>
    <w:bookmarkEnd w:id="22"/>
    <w:bookmarkStart w:id="23" w:name="iv.-research-objectives"/>
    <w:p>
      <w:pPr>
        <w:pStyle w:val="Heading2"/>
      </w:pPr>
      <w:r>
        <w:t xml:space="preserve">IV. Research Objectives</w:t>
      </w:r>
    </w:p>
    <w:p>
      <w:pPr>
        <w:pStyle w:val="FirstParagraph"/>
      </w:pPr>
      <w:r>
        <w:t xml:space="preserve">This thesis aims to:</w:t>
      </w:r>
    </w:p>
    <w:p>
      <w:pPr>
        <w:numPr>
          <w:ilvl w:val="0"/>
          <w:numId w:val="1001"/>
        </w:numPr>
        <w:pStyle w:val="Compact"/>
      </w:pPr>
      <w:r>
        <w:t xml:space="preserve">Identify and map** key barriers** (financial, geographical, systemic, cultural) preventing underserved communities in Medellín from accessing quality dental care.</w:t>
      </w:r>
    </w:p>
    <w:p>
      <w:pPr>
        <w:numPr>
          <w:ilvl w:val="0"/>
          <w:numId w:val="1001"/>
        </w:numPr>
        <w:pStyle w:val="Compact"/>
      </w:pPr>
      <w:r>
        <w:rPr>
          <w:bCs/>
          <w:b/>
        </w:rPr>
        <w:t xml:space="preserve">Analyze the operational capacity and challenges faced by Dentist professionals working in public health institutions across different comuna districts of Medellín.</w:t>
      </w:r>
    </w:p>
    <w:p>
      <w:pPr>
        <w:numPr>
          <w:ilvl w:val="0"/>
          <w:numId w:val="1001"/>
        </w:numPr>
        <w:pStyle w:val="Compact"/>
      </w:pPr>
      <w:r>
        <w:t xml:space="preserve">Evaluate the effectiveness** of current municipal (Medellín) and national (Colombia) programs designed to improve dental service delivery in urban settings, including the role of community health agents.</w:t>
      </w:r>
    </w:p>
    <w:p>
      <w:pPr>
        <w:numPr>
          <w:ilvl w:val="0"/>
          <w:numId w:val="1001"/>
        </w:numPr>
        <w:pStyle w:val="Compact"/>
      </w:pPr>
      <w:r>
        <w:t xml:space="preserve">Co-create** evidence-based, context-specific interventions with Dentist professionals, community leaders, and public health officials in Medellín to enhance accessibility and equity.</w:t>
      </w:r>
    </w:p>
    <w:bookmarkEnd w:id="23"/>
    <w:bookmarkStart w:id="24" w:name="v.-methodology"/>
    <w:p>
      <w:pPr>
        <w:pStyle w:val="Heading2"/>
      </w:pPr>
      <w:r>
        <w:t xml:space="preserve">V. Methodology</w:t>
      </w:r>
    </w:p>
    <w:p>
      <w:pPr>
        <w:pStyle w:val="FirstParagraph"/>
      </w:pPr>
      <w:r>
        <w:t xml:space="preserve">A mixed-methods approach will be employed to ensure comprehensive understanding:</w:t>
      </w:r>
    </w:p>
    <w:p>
      <w:pPr>
        <w:numPr>
          <w:ilvl w:val="0"/>
          <w:numId w:val="1002"/>
        </w:numPr>
        <w:pStyle w:val="Compact"/>
      </w:pPr>
      <w:r>
        <w:t xml:space="preserve">Quantitative Component:** A stratified survey of 450 residents across 6 priority comuna districts (e.g., Comuna 1, 2, 8, 9, 13) in Medellín will quantify access barriers using validated tools. Data will be analyzed to identify correlation between socio-economic status and dental care utilization.</w:t>
      </w:r>
    </w:p>
    <w:p>
      <w:pPr>
        <w:numPr>
          <w:ilvl w:val="0"/>
          <w:numId w:val="1002"/>
        </w:numPr>
        <w:pStyle w:val="Compact"/>
      </w:pPr>
      <w:r>
        <w:t xml:space="preserve">Qualitative Component:** In-depth interviews (n=30) with Dentist professionals working in public clinics and focus group discussions (n=6, 8-10 participants each) with community members in high-need neighborhoods will explore lived experiences, cultural perceptions of dental care, and systemic frustrations.</w:t>
      </w:r>
    </w:p>
    <w:p>
      <w:pPr>
        <w:numPr>
          <w:ilvl w:val="0"/>
          <w:numId w:val="1002"/>
        </w:numPr>
        <w:pStyle w:val="Compact"/>
      </w:pPr>
      <w:r>
        <w:t xml:space="preserve">Geospatial Analysis:** GIS mapping of public dental clinic locations relative to population density and poverty indices across Medellín's administrative zones will visualize accessibility gaps.</w:t>
      </w:r>
    </w:p>
    <w:p>
      <w:pPr>
        <w:numPr>
          <w:ilvl w:val="0"/>
          <w:numId w:val="1002"/>
        </w:numPr>
        <w:pStyle w:val="Compact"/>
      </w:pPr>
      <w:r>
        <w:t xml:space="preserve">Action Research Collaborative Workshop:** A participatory workshop involving key stakeholders (Dentist professionals, local health authorities, community representatives) will translate findings into draft intervention strategies for Medellín’s municipal health plan (Secretaría de Salud de Medellín).</w:t>
      </w:r>
    </w:p>
    <w:bookmarkEnd w:id="24"/>
    <w:bookmarkStart w:id="25" w:name="X7eefd2a9374a9396615cebc9a57165a92d4333a"/>
    <w:p>
      <w:pPr>
        <w:pStyle w:val="Heading2"/>
      </w:pPr>
      <w:r>
        <w:t xml:space="preserve">VI. Significance and Expected Contributions</w:t>
      </w:r>
    </w:p>
    <w:p>
      <w:pPr>
        <w:pStyle w:val="FirstParagraph"/>
      </w:pPr>
      <w:r>
        <w:t xml:space="preserve">This research holds profound significance for Colombia Medellín specifically. It moves beyond descriptive analysis to generate actionable knowledge directly applicable to the city's urban health planning priorities. By centering the experiences of both patients and Dentist professionals within Medellín’s unique social fabric, this proposal will produce:</w:t>
      </w:r>
    </w:p>
    <w:p>
      <w:pPr>
        <w:numPr>
          <w:ilvl w:val="0"/>
          <w:numId w:val="1003"/>
        </w:numPr>
        <w:pStyle w:val="Compact"/>
      </w:pPr>
      <w:r>
        <w:t xml:space="preserve">A detailed diagnostic report on oral health inequities tailored for Medellín's municipal government.</w:t>
      </w:r>
    </w:p>
    <w:p>
      <w:pPr>
        <w:numPr>
          <w:ilvl w:val="0"/>
          <w:numId w:val="1003"/>
        </w:numPr>
        <w:pStyle w:val="Compact"/>
      </w:pPr>
      <w:r>
        <w:t xml:space="preserve">Policy recommendations for optimizing the deployment of Dentist resources across comuna districts based on actual need.</w:t>
      </w:r>
    </w:p>
    <w:p>
      <w:pPr>
        <w:numPr>
          <w:ilvl w:val="0"/>
          <w:numId w:val="1003"/>
        </w:numPr>
        <w:pStyle w:val="Compact"/>
      </w:pPr>
      <w:r>
        <w:t xml:space="preserve">Practical, community-co-designed models (e.g., mobile dental units, integrated community health worker training) to improve reach in hard-to-access areas of Medellín.</w:t>
      </w:r>
    </w:p>
    <w:p>
      <w:pPr>
        <w:numPr>
          <w:ilvl w:val="0"/>
          <w:numId w:val="1003"/>
        </w:numPr>
        <w:pStyle w:val="Compact"/>
      </w:pPr>
      <w:r>
        <w:t xml:space="preserve">A replicable research framework for studying urban healthcare disparities in other Colombian cities facing similar challenges.</w:t>
      </w:r>
    </w:p>
    <w:bookmarkEnd w:id="25"/>
    <w:bookmarkStart w:id="26" w:name="vii.-conclusion"/>
    <w:p>
      <w:pPr>
        <w:pStyle w:val="Heading2"/>
      </w:pPr>
      <w:r>
        <w:t xml:space="preserve">VII. Conclusion</w:t>
      </w:r>
    </w:p>
    <w:p>
      <w:pPr>
        <w:pStyle w:val="FirstParagraph"/>
      </w:pPr>
      <w:r>
        <w:t xml:space="preserve">The provision of equitable dental care is not merely a clinical issue; it is a fundamental aspect of social justice and public health in Medellín, Colombia. This Thesis Proposal outlines a rigorous investigation into the critical barriers obstructing access to Dentist services for the city's most vulnerable residents. By grounding research in the specific realities of Colombia Medellín—its geography, socio-economic stratification, and existing health infrastructure—this study promises to deliver tangible solutions that empower both patients and Dental professionals. The findings will directly contribute to enhancing Medellín’s reputation as a leader in innovative urban public health within Colombia, ensuring that the "City of Eternal Spring" truly blossoms for all its citizens in terms of comprehensive oral and overall well-being. This work is not just academic; it is a necessary step towards building a healthier, more equitable Medellín for future generations.</w:t>
      </w:r>
    </w:p>
    <w:bookmarkEnd w:id="26"/>
    <w:bookmarkStart w:id="27" w:name="viii.-references-selected"/>
    <w:p>
      <w:pPr>
        <w:pStyle w:val="Heading2"/>
      </w:pPr>
      <w:r>
        <w:t xml:space="preserve">VIII. References (Selected)</w:t>
      </w:r>
    </w:p>
    <w:p>
      <w:pPr>
        <w:pStyle w:val="FirstParagraph"/>
      </w:pPr>
      <w:r>
        <w:t xml:space="preserve">Ministerio de Salud y Protección Social de Colombia. (2021). *Estrategia Nacional de Salud Bucal*. Bogotá, Colombia.</w:t>
      </w:r>
      <w:r>
        <w:br/>
      </w:r>
      <w:r>
        <w:t xml:space="preserve">World Health Organization. (2019). *Global Oral Health Data*. Geneva.</w:t>
      </w:r>
      <w:r>
        <w:br/>
      </w:r>
      <w:r>
        <w:t xml:space="preserve">Secretaría de Salud de Medellín. (2023). *Informe Anual de Salud Pública: Prioridades Urbanas*. Medellín, Colombia.</w:t>
      </w:r>
      <w:r>
        <w:br/>
      </w:r>
      <w:r>
        <w:t xml:space="preserve">Pérez, M., &amp; Gutiérrez, A. (2022). "Urban Dental Disparities in Colombian Megacities." *Journal of Public Health Dentistry*, 82(4), 315-326.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Underserved Communities in Medellín, Colombia</dc:title>
  <dc:creator/>
  <dc:language>en</dc:language>
  <cp:keywords/>
  <dcterms:created xsi:type="dcterms:W3CDTF">2026-07-21T02:48:47Z</dcterms:created>
  <dcterms:modified xsi:type="dcterms:W3CDTF">2026-07-21T02:48:47Z</dcterms:modified>
</cp:coreProperties>
</file>

<file path=docProps/custom.xml><?xml version="1.0" encoding="utf-8"?>
<Properties xmlns="http://schemas.openxmlformats.org/officeDocument/2006/custom-properties" xmlns:vt="http://schemas.openxmlformats.org/officeDocument/2006/docPropsVTypes"/>
</file>