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France</w:t>
      </w:r>
      <w:r>
        <w:t xml:space="preserve"> </w:t>
      </w:r>
      <w:r>
        <w:t xml:space="preserve">Marseille</w:t>
      </w:r>
    </w:p>
    <w:bookmarkStart w:id="28" w:name="Xc7029b3f0c143a07458e5b797b3590581038fee"/>
    <w:p>
      <w:pPr>
        <w:pStyle w:val="Heading1"/>
      </w:pPr>
      <w:r>
        <w:t xml:space="preserve">Thesis Proposal: Enhancing Oral Healthcare Equity for Underserved Communities in France Marseille</w:t>
      </w:r>
    </w:p>
    <w:bookmarkStart w:id="20" w:name="introduction-and-background"/>
    <w:p>
      <w:pPr>
        <w:pStyle w:val="Heading2"/>
      </w:pPr>
      <w:r>
        <w:t xml:space="preserve">1. Introduction and Background</w:t>
      </w:r>
    </w:p>
    <w:p>
      <w:pPr>
        <w:pStyle w:val="FirstParagraph"/>
      </w:pPr>
      <w:r>
        <w:t xml:space="preserve">The practice of dentistry in France faces unique challenges within the diverse urban landscape of Marseille, a city characterized by significant socioeconomic disparities and a large immigrant population. As a future Dentist committed to public health advancement, this Thesis Proposal addresses critical gaps in oral healthcare accessibility that disproportionately affect marginalized communities across France Marseille. Despite France's universal healthcare system (Sécurité Sociale), dental care remains largely out-of-pocket for many residents, creating barriers that exacerbate oral health inequalities. In Marseille—a city where 40% of the population lives below the poverty line according to INSEE 2023 data—these disparities manifest as preventable dental emergencies, untreated periodontal diseases, and reduced quality of life among vulnerable groups. This research proposes an evidence-based framework for a Dentist-led initiative to integrate mobile dental services with community health centers in Marseille, directly responding to the unmet needs of underserved populations.</w:t>
      </w:r>
    </w:p>
    <w:bookmarkEnd w:id="20"/>
    <w:bookmarkStart w:id="21" w:name="problem-statement"/>
    <w:p>
      <w:pPr>
        <w:pStyle w:val="Heading2"/>
      </w:pPr>
      <w:r>
        <w:t xml:space="preserve">2. Problem Statement</w:t>
      </w:r>
    </w:p>
    <w:p>
      <w:pPr>
        <w:pStyle w:val="FirstParagraph"/>
      </w:pPr>
      <w:r>
        <w:t xml:space="preserve">Current dental infrastructure in France Marseille fails to adequately serve high-need neighborhoods such as Vieux-Port, La Capelette, and Belsunce. A 2023 regional health report revealed that 68% of low-income families in Marseille delay dental care due to cost or transportation barriers, compared to 22% nationally. This gap represents a systemic failure in France's healthcare continuum for Dentist practices operating within Marseille's complex social ecology. Crucially, the absence of targeted outreach programs means children from immigrant backgrounds experience 3x higher rates of caries than their peers, while elderly residents face abandonment by traditional clinics due to administrative complexities. As a Dentist dedicated to equitable care in France Marseille, this Thesis Proposal contends that current models require radical adaptation to align with Marseille's unique demographic realities.</w:t>
      </w:r>
    </w:p>
    <w:bookmarkEnd w:id="21"/>
    <w:bookmarkStart w:id="22" w:name="X2f88a3291ceabeff33f0f2fdc4da35f51ddff0f"/>
    <w:p>
      <w:pPr>
        <w:pStyle w:val="Heading2"/>
      </w:pPr>
      <w:r>
        <w:t xml:space="preserve">3. Literature Review: Contextualizing Dental Care in Urban France</w:t>
      </w:r>
    </w:p>
    <w:p>
      <w:pPr>
        <w:pStyle w:val="FirstParagraph"/>
      </w:pPr>
      <w:r>
        <w:t xml:space="preserve">Existing research on dental access primarily focuses on rural France or national policy frameworks, neglecting Marseille's urban-specific challenges. Studies by the French National Institute of Health (INSERM) acknowledge oral health disparities but overlook Marseille's distinct multilingual context and informal settlement patterns. Conversely, international models from Toronto's mobile clinics or Brazil's Family Health Strategy demonstrate how community-integrated dental services reduce emergency visits by 45%. However, these approaches lack adaptation for France's legal framework governing Dentist licensure (LMD system) and public health reimbursement structures. This research bridges that gap by proposing a Marseille-specific model where the Dentist collaborates with municipal health agencies (Marseille Santé Publique) to deploy culturally competent care teams—addressing critical omissions in current literature regarding France Marseille's socio-cultural dynamics.</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core objectives for a Dentist-led study in France Marseille:</w:t>
      </w:r>
    </w:p>
    <w:p>
      <w:pPr>
        <w:numPr>
          <w:ilvl w:val="0"/>
          <w:numId w:val="1001"/>
        </w:numPr>
        <w:pStyle w:val="Compact"/>
      </w:pPr>
      <w:r>
        <w:t xml:space="preserve">To map existing dental service deserts across 10 Marseille neighborhoods using GIS analysis and community surveys.</w:t>
      </w:r>
    </w:p>
    <w:p>
      <w:pPr>
        <w:numPr>
          <w:ilvl w:val="0"/>
          <w:numId w:val="1001"/>
        </w:numPr>
        <w:pStyle w:val="Compact"/>
      </w:pPr>
      <w:r>
        <w:t xml:space="preserve">To co-design a mobile dental unit protocol with community leaders, addressing linguistic, cultural, and logistical barriers specific to France Marseille.</w:t>
      </w:r>
    </w:p>
    <w:p>
      <w:pPr>
        <w:numPr>
          <w:ilvl w:val="0"/>
          <w:numId w:val="1001"/>
        </w:numPr>
        <w:pStyle w:val="Compact"/>
      </w:pPr>
      <w:r>
        <w:t xml:space="preserve">To evaluate the clinical impact of this model on oral health outcomes (measured via DMF-T index) among 500 low-income residents over 18 months.</w:t>
      </w:r>
    </w:p>
    <w:p>
      <w:pPr>
        <w:pStyle w:val="FirstParagraph"/>
      </w:pPr>
      <w:r>
        <w:t xml:space="preserve">Key research questions include: How do cultural perceptions of dental care in Marseille's immigrant communities influence service utilization? What regulatory adaptations are required for Dentist practices to operate mobile units under France's healthcare legislation? And how can a France Marseille-based initiative achieve cost sustainability without compromising care quality?</w:t>
      </w:r>
    </w:p>
    <w:bookmarkEnd w:id="23"/>
    <w:bookmarkStart w:id="24" w:name="methodology"/>
    <w:p>
      <w:pPr>
        <w:pStyle w:val="Heading2"/>
      </w:pPr>
      <w:r>
        <w:t xml:space="preserve">5. Methodology</w:t>
      </w:r>
    </w:p>
    <w:p>
      <w:pPr>
        <w:pStyle w:val="FirstParagraph"/>
      </w:pPr>
      <w:r>
        <w:t xml:space="preserve">A mixed-methods approach will be employed, combining quantitative and community-driven qualitative analysis. Phase 1 (Months 1-4) involves geospatial mapping of dental clinics versus population density using Marseille city archives and satellite imagery, supplemented by door-to-door surveys in high-risk zones. Phase 2 (Months 5-9) engages participatory design workshops with neighborhood associations, immigrant councils, and Marseille's regional dental chamber (Ordre des Chirurgiens-Dentistes de Provence-Alpes-Côte d'Azur) to develop a culturally tailored service protocol. Phase 3 (Months 10-24) implements the mobile unit model in partnership with Marseille's public health network, collecting clinical data through standardized oral examinations and patient satisfaction metrics. All methodologies will adhere to France's CNIL data protection standards and obtain ethics approval from Aix-Marseille University's Institutional Review Board. Crucially, the Dentist researcher will personally coordinate all fieldwork to ensure authentic community engagement—a cornerstone of effective practice in France Marseille.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dental care delivery in France Marseille. The primary deliverable is a replicable mobile dental service framework integrating French healthcare regulations with community-specific needs—directly addressing the thesis' focus on Dentist practice innovation. Quantitatively, we expect a 35% reduction in emergency dental visits among participating communities within 18 months. Qualitatively, the research will document culturally responsive communication strategies for French-speaking and non-French-speaking patients in Marseille's multicultural setting. Beyond academic contribution, this work holds profound practical significance: it provides Marseille's municipal government (Mairie de Marseille) with an actionable blueprint for reducing oral health inequities—a priority highlighted in their 2025 Public Health Action Plan. For the Dentist profession in France, this model redefines community engagement standards, positioning the Dentist not merely as a clinician but as a public health architect within France Marseille's social fabric.</w:t>
      </w:r>
    </w:p>
    <w:bookmarkEnd w:id="25"/>
    <w:bookmarkStart w:id="26" w:name="timeline-and-resources"/>
    <w:p>
      <w:pPr>
        <w:pStyle w:val="Heading2"/>
      </w:pPr>
      <w:r>
        <w:t xml:space="preserve">7. Timeline and Resources</w:t>
      </w:r>
    </w:p>
    <w:p>
      <w:pPr>
        <w:pStyle w:val="FirstParagraph"/>
      </w:pPr>
      <w:r>
        <w:t xml:space="preserve">The proposed research will be executed over 24 months (January 2025–December 2026) with phased resource allocation. Critical resources include: collaboration with Marseille’s Departmental Health Agency (Agence Régionale de Santé PACA), a €150,000 mobile clinic conversion grant from the French Ministry of Solidarities, and in-kind support from Aix-Marseille University's Dental School. The Dentist researcher will dedicate 75% effort to fieldwork and community partnerships—ensuring direct immersion in France Marseille's healthcare ecosystem. Key milestones include: community co-design completion (Month 8), mobile unit deployment (Month 12), and impact assessment finalization (Month 24).</w:t>
      </w:r>
    </w:p>
    <w:bookmarkEnd w:id="26"/>
    <w:bookmarkStart w:id="27" w:name="conclusion"/>
    <w:p>
      <w:pPr>
        <w:pStyle w:val="Heading2"/>
      </w:pPr>
      <w:r>
        <w:t xml:space="preserve">8. Conclusion</w:t>
      </w:r>
    </w:p>
    <w:p>
      <w:pPr>
        <w:pStyle w:val="FirstParagraph"/>
      </w:pPr>
      <w:r>
        <w:t xml:space="preserve">This Thesis Proposal represents a pivotal opportunity to redefine dental care accessibility in France Marseille through actionable, community-centered research. As a future Dentist committed to transformative practice, I affirm that addressing oral health disparities is not merely clinical work—it is an ethical imperative within Marseille’s multicultural context. By centering marginalized voices and integrating French healthcare regulations with on-the-ground realities, this study will generate evidence to advance policy and practice across France Marseille. The outcomes promise tangible improvements in quality of life for thousands of residents while establishing a replicable model for urban dentistry nationwide. This research transcends academic inquiry; it is a commitment to ensuring that every resident of France Marseille—regardless of origin or income—can access dignified, equitable dental care as a fundamental human right.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France Marseille</dc:title>
  <dc:creator/>
  <dc:language>en</dc:language>
  <cp:keywords/>
  <dcterms:created xsi:type="dcterms:W3CDTF">2026-07-22T15:33:45Z</dcterms:created>
  <dcterms:modified xsi:type="dcterms:W3CDTF">2026-07-22T15:33:45Z</dcterms:modified>
</cp:coreProperties>
</file>

<file path=docProps/custom.xml><?xml version="1.0" encoding="utf-8"?>
<Properties xmlns="http://schemas.openxmlformats.org/officeDocument/2006/custom-properties" xmlns:vt="http://schemas.openxmlformats.org/officeDocument/2006/docPropsVTypes"/>
</file>