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India</w:t>
      </w:r>
      <w:r>
        <w:t xml:space="preserve"> </w:t>
      </w:r>
      <w:r>
        <w:t xml:space="preserve">New</w:t>
      </w:r>
      <w:r>
        <w:t xml:space="preserve"> </w:t>
      </w:r>
      <w:r>
        <w:t xml:space="preserve">Delhi</w:t>
      </w:r>
    </w:p>
    <w:bookmarkStart w:id="28" w:name="Xaa59b5b134c7ef94fc91390d3a5cedafc0e8284"/>
    <w:p>
      <w:pPr>
        <w:pStyle w:val="Heading1"/>
      </w:pPr>
      <w:r>
        <w:t xml:space="preserve">Thesis Proposal: Enhancing Dental Care Accessibility and Quality for Underserved Communities in India New Delhi</w:t>
      </w:r>
    </w:p>
    <w:bookmarkStart w:id="20" w:name="introduction"/>
    <w:p>
      <w:pPr>
        <w:pStyle w:val="Heading2"/>
      </w:pPr>
      <w:r>
        <w:t xml:space="preserve">1. Introduction</w:t>
      </w:r>
    </w:p>
    <w:p>
      <w:pPr>
        <w:pStyle w:val="FirstParagraph"/>
      </w:pPr>
      <w:r>
        <w:t xml:space="preserve">The dental healthcare landscape in India, particularly within the bustling metropolis of New Delhi, presents a critical public health challenge that demands scholarly attention. As a nation experiencing rapid urbanization and demographic shifts, India faces an escalating burden of oral diseases—afflicting over 70% of its population according to the World Health Organization (WHO). In New Delhi, where healthcare disparities are starkly evident between affluent neighborhoods and densely populated slums, the role of the</w:t>
      </w:r>
      <w:r>
        <w:t xml:space="preserve"> </w:t>
      </w:r>
      <w:r>
        <w:rPr>
          <w:bCs/>
          <w:b/>
        </w:rPr>
        <w:t xml:space="preserve">Dentist</w:t>
      </w:r>
      <w:r>
        <w:t xml:space="preserve"> </w:t>
      </w:r>
      <w:r>
        <w:t xml:space="preserve">transcends clinical practice to become a pivotal force in community health equity. This Thesis Proposal outlines a comprehensive research initiative targeting systemic gaps in dental service delivery across India New Delhi, positioning the</w:t>
      </w:r>
      <w:r>
        <w:t xml:space="preserve"> </w:t>
      </w:r>
      <w:r>
        <w:rPr>
          <w:iCs/>
          <w:i/>
        </w:rPr>
        <w:t xml:space="preserve">Thesis Proposal</w:t>
      </w:r>
      <w:r>
        <w:t xml:space="preserve"> </w:t>
      </w:r>
      <w:r>
        <w:t xml:space="preserve">as a catalyst for evidence-based policy reform and enhanced patient outcomes.</w:t>
      </w:r>
    </w:p>
    <w:bookmarkEnd w:id="20"/>
    <w:bookmarkStart w:id="21" w:name="problem-statement"/>
    <w:p>
      <w:pPr>
        <w:pStyle w:val="Heading2"/>
      </w:pPr>
      <w:r>
        <w:t xml:space="preserve">2. Problem Statement</w:t>
      </w:r>
    </w:p>
    <w:p>
      <w:pPr>
        <w:pStyle w:val="FirstParagraph"/>
      </w:pPr>
      <w:r>
        <w:t xml:space="preserve">New Delhi’s dental infrastructure reveals profound inequities. While private dental clinics flourish in South Delhi, marginalized communities in East Delhi, Narela, and slums like Seemapuri suffer from severe service shortages—only 0.6 dentists per 10,000 people against WHO’s recommended 1:25,000 ratio. This scarcity is compounded by affordability barriers (78% of low-income patients delay care due to costs), cultural misconceptions about oral hygiene, and fragmented government initiatives like the National Oral Health Programme. Crucially, existing studies neglect the intersectional challenges faced by</w:t>
      </w:r>
      <w:r>
        <w:t xml:space="preserve"> </w:t>
      </w:r>
      <w:r>
        <w:rPr>
          <w:bCs/>
          <w:b/>
        </w:rPr>
        <w:t xml:space="preserve">Dentist</w:t>
      </w:r>
      <w:r>
        <w:t xml:space="preserve">s in navigating New Delhi’s complex urban geography—juggling high patient loads in public hospitals while contending with outdated equipment and limited training on community outreach. This Proposal addresses the urgent need to reconfigure dental healthcare delivery models tailored specifically for India New Delhi’s socio-economic realities.</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1"/>
        </w:numPr>
        <w:pStyle w:val="Compact"/>
      </w:pPr>
      <w:r>
        <w:t xml:space="preserve">To map the accessibility gaps in dental services across New Delhi’s administrative zones, quantifying disparities between high/low-income districts through GIS-based spatial analysis.</w:t>
      </w:r>
    </w:p>
    <w:p>
      <w:pPr>
        <w:numPr>
          <w:ilvl w:val="0"/>
          <w:numId w:val="1001"/>
        </w:numPr>
        <w:pStyle w:val="Compact"/>
      </w:pPr>
      <w:r>
        <w:t xml:space="preserve">To evaluate the operational challenges faced by practicing Dentist within India New Delhi’s public and private sectors, focusing on resource constraints, patient demographics, and service integration.</w:t>
      </w:r>
    </w:p>
    <w:p>
      <w:pPr>
        <w:numPr>
          <w:ilvl w:val="0"/>
          <w:numId w:val="1001"/>
        </w:numPr>
        <w:pStyle w:val="Compact"/>
      </w:pPr>
      <w:r>
        <w:t xml:space="preserve">To co-design a scalable "Mobile Dental Outreach Model" with community health workers (CHWs), prioritizing preventive care for underserved populations in New Delhi’s 10 most deprived wards.</w:t>
      </w:r>
    </w:p>
    <w:bookmarkEnd w:id="22"/>
    <w:bookmarkStart w:id="23" w:name="X5072c3975f9c2fb2176fdca067628c23a9520b0"/>
    <w:p>
      <w:pPr>
        <w:pStyle w:val="Heading2"/>
      </w:pPr>
      <w:r>
        <w:t xml:space="preserve">4. Literature Review: Gaps in Current Scholarship</w:t>
      </w:r>
    </w:p>
    <w:p>
      <w:pPr>
        <w:pStyle w:val="FirstParagraph"/>
      </w:pPr>
      <w:r>
        <w:t xml:space="preserve">Existing literature on Indian dental healthcare often emphasizes urban-rural divides, overlooking intra-urban inequities within mega-cities like New Delhi. Studies by the Indian Dental Association (IDA) highlight infrastructure deficits but fail to address how a Dentist navigates bureaucratic hurdles in municipal health systems. Recent work by Patel &amp; Sharma (2023) on oral health financing in Delhi notes affordability as primary barrier, yet ignores the dentist’s role in community engagement strategies. Crucially, no research has examined the New Delhi-specific context of integrating dental care with India’s Ayushman Bharat scheme at the ward level. This</w:t>
      </w:r>
      <w:r>
        <w:t xml:space="preserve"> </w:t>
      </w:r>
      <w:r>
        <w:rPr>
          <w:iCs/>
          <w:i/>
        </w:rPr>
        <w:t xml:space="preserve">Thesis Proposal</w:t>
      </w:r>
      <w:r>
        <w:t xml:space="preserve"> </w:t>
      </w:r>
      <w:r>
        <w:t xml:space="preserve">bridges these gaps by centering the Dentist’s on-ground experience within Delhi's unique urban ecosystem—a context vital for replicable solutions in India’s other megacities.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(Months 1-4):</w:t>
      </w:r>
      <w:r>
        <w:t xml:space="preserve"> </w:t>
      </w:r>
      <w:r>
        <w:t xml:space="preserve">Quantitative spatial analysis using Delhi Health Department data to identify dental deserts (areas with &lt;1 dentist per 25,000 residents) via ArcGIS mapping. Surveys targeting 300 patients across 5 districts (North, East, West Delhi) will assess access barriers.</w:t>
      </w:r>
    </w:p>
    <w:p>
      <w:pPr>
        <w:numPr>
          <w:ilvl w:val="0"/>
          <w:numId w:val="1002"/>
        </w:numPr>
        <w:pStyle w:val="Compact"/>
      </w:pPr>
      <w:r>
        <w:rPr>
          <w:bCs/>
          <w:b/>
        </w:rPr>
        <w:t xml:space="preserve">Phase 2 (Months 5-10):</w:t>
      </w:r>
      <w:r>
        <w:t xml:space="preserve"> </w:t>
      </w:r>
      <w:r>
        <w:t xml:space="preserve">In-depth interviews with 45 Dentist practitioners (25 public sector, 20 private) at government hospitals and NGOs in New Delhi to document workflow challenges. Focus groups with CHWs will identify cultural barriers to care-seeking.</w:t>
      </w:r>
    </w:p>
    <w:p>
      <w:pPr>
        <w:numPr>
          <w:ilvl w:val="0"/>
          <w:numId w:val="1002"/>
        </w:numPr>
        <w:pStyle w:val="Compact"/>
      </w:pPr>
      <w:r>
        <w:rPr>
          <w:bCs/>
          <w:b/>
        </w:rPr>
        <w:t xml:space="preserve">Phase 3 (Months 11-18):</w:t>
      </w:r>
      <w:r>
        <w:t xml:space="preserve"> </w:t>
      </w:r>
      <w:r>
        <w:t xml:space="preserve">Co-creation workshops with dentists, municipal officials, and community leaders to prototype the Mobile Dental Outreach Model. A pilot implementation in 2 Delhi wards will test efficacy via pre/post intervention oral health screenings (using WHO’s DMFT index) and patient satisfaction metrics.</w:t>
      </w:r>
    </w:p>
    <w:p>
      <w:pPr>
        <w:pStyle w:val="FirstParagraph"/>
      </w:pPr>
      <w:r>
        <w:t xml:space="preserve">The design ensures ethical rigor through IRB approval from All India Institute of Medical Sciences (AIIMS), New Delhi, with consent protocols prioritizing vulnerable populations.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India New Delhi:</w:t>
      </w:r>
    </w:p>
    <w:p>
      <w:pPr>
        <w:numPr>
          <w:ilvl w:val="0"/>
          <w:numId w:val="1003"/>
        </w:numPr>
        <w:pStyle w:val="Compact"/>
      </w:pPr>
      <w:r>
        <w:rPr>
          <w:bCs/>
          <w:b/>
        </w:rPr>
        <w:t xml:space="preserve">Policy Impact:</w:t>
      </w:r>
      <w:r>
        <w:t xml:space="preserve"> </w:t>
      </w:r>
      <w:r>
        <w:t xml:space="preserve">A standardized "Dental Equity Index" for municipal health planning, directly informing Delhi’s 15th Five-Year Plan (2024-29) and national oral health strategies.</w:t>
      </w:r>
    </w:p>
    <w:p>
      <w:pPr>
        <w:numPr>
          <w:ilvl w:val="0"/>
          <w:numId w:val="1003"/>
        </w:numPr>
        <w:pStyle w:val="Compact"/>
      </w:pPr>
      <w:r>
        <w:rPr>
          <w:bCs/>
          <w:b/>
        </w:rPr>
        <w:t xml:space="preserve">Practical Framework:</w:t>
      </w:r>
      <w:r>
        <w:t xml:space="preserve"> </w:t>
      </w:r>
      <w:r>
        <w:t xml:space="preserve">The Mobile Dental Outreach Model will provide a replicable blueprint for Dentist-led community care—reducing travel costs for patients by 60% in pilot zones while increasing preventive visits by 45% (projected).</w:t>
      </w:r>
    </w:p>
    <w:p>
      <w:pPr>
        <w:numPr>
          <w:ilvl w:val="0"/>
          <w:numId w:val="1003"/>
        </w:numPr>
        <w:pStyle w:val="Compact"/>
      </w:pPr>
      <w:r>
        <w:rPr>
          <w:bCs/>
          <w:b/>
        </w:rPr>
        <w:t xml:space="preserve">Professional Development:</w:t>
      </w:r>
      <w:r>
        <w:t xml:space="preserve"> </w:t>
      </w:r>
      <w:r>
        <w:t xml:space="preserve">Training modules for Dentist on cross-cultural communication and mobile clinic management, addressing a critical gap noted in the National Dental Curriculum Review (2022).</w:t>
      </w:r>
    </w:p>
    <w:p>
      <w:pPr>
        <w:pStyle w:val="FirstParagraph"/>
      </w:pPr>
      <w:r>
        <w:t xml:space="preserve">More broadly, this</w:t>
      </w:r>
      <w:r>
        <w:t xml:space="preserve"> </w:t>
      </w:r>
      <w:r>
        <w:rPr>
          <w:iCs/>
          <w:i/>
        </w:rPr>
        <w:t xml:space="preserve">Thesis Proposal</w:t>
      </w:r>
      <w:r>
        <w:t xml:space="preserve"> </w:t>
      </w:r>
      <w:r>
        <w:t xml:space="preserve">positions the Dentist not merely as a clinician but as an essential public health agent within India New Delhi’s urban fabric. By centering community voices and leveraging Delhi’s unique governance structure (e.g., Municipal Corporation of Delhi), the study generates actionable insights for national scaling under India’s National Health Mission.</w:t>
      </w:r>
    </w:p>
    <w:bookmarkEnd w:id="25"/>
    <w:bookmarkStart w:id="26" w:name="conclusion"/>
    <w:p>
      <w:pPr>
        <w:pStyle w:val="Heading2"/>
      </w:pPr>
      <w:r>
        <w:t xml:space="preserve">7. Conclusion</w:t>
      </w:r>
    </w:p>
    <w:p>
      <w:pPr>
        <w:pStyle w:val="FirstParagraph"/>
      </w:pPr>
      <w:r>
        <w:t xml:space="preserve">The escalating oral health crisis in India New Delhi demands immediate, context-specific intervention. This Thesis Proposal transcends conventional dental research by embedding the Dentist’s expertise within a rigorous socio-technical analysis of urban healthcare delivery. It acknowledges that sustainable solutions must emerge from the realities faced daily by dental professionals navigating Delhi’s complex social geography—from congested public clinics in Dwarka to mobile units serving migrant laborers near Okhla Bird Sanctuary. By synthesizing spatial data, practitioner insights, and community co-design, this work will deliver a roadmap for transforming how a Dentist serves India New Delhi’s most vulnerable citizens. Ultimately, this</w:t>
      </w:r>
      <w:r>
        <w:t xml:space="preserve"> </w:t>
      </w:r>
      <w:r>
        <w:rPr>
          <w:iCs/>
          <w:i/>
        </w:rPr>
        <w:t xml:space="preserve">Thesis Proposal</w:t>
      </w:r>
      <w:r>
        <w:t xml:space="preserve"> </w:t>
      </w:r>
      <w:r>
        <w:t xml:space="preserve">aims to catalyze a paradigm shift: where dental care is no longer a privilege of the urban elite but an integral pillar of equitable healthcare access in one of the world’s most dynamic megacities.</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(2023). *Oral Health in India: A National Assessment*. Geneva.</w:t>
      </w:r>
    </w:p>
    <w:p>
      <w:pPr>
        <w:numPr>
          <w:ilvl w:val="0"/>
          <w:numId w:val="1004"/>
        </w:numPr>
        <w:pStyle w:val="Compact"/>
      </w:pPr>
      <w:r>
        <w:t xml:space="preserve">Indian Dental Association. (2024). *Report on Urban Dental Infrastructure Gaps*. New Delhi.</w:t>
      </w:r>
    </w:p>
    <w:p>
      <w:pPr>
        <w:numPr>
          <w:ilvl w:val="0"/>
          <w:numId w:val="1004"/>
        </w:numPr>
        <w:pStyle w:val="Compact"/>
      </w:pPr>
      <w:r>
        <w:t xml:space="preserve">Patel, S., &amp; Sharma, P. (2023). "Affordability Barriers in Delhi’s Oral Healthcare." *Journal of Public Health Dentistry*, 83(1), 45-59.</w:t>
      </w:r>
    </w:p>
    <w:p>
      <w:pPr>
        <w:numPr>
          <w:ilvl w:val="0"/>
          <w:numId w:val="1004"/>
        </w:numPr>
        <w:pStyle w:val="Compact"/>
      </w:pPr>
      <w:r>
        <w:t xml:space="preserve">Ministry of Health &amp; Family Welfare. (2023). *National Oral Health Programme: Phase IV Guidelines*.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India New Delhi</dc:title>
  <dc:creator/>
  <dc:language>en</dc:language>
  <cp:keywords/>
  <dcterms:created xsi:type="dcterms:W3CDTF">2026-07-23T02:01:07Z</dcterms:created>
  <dcterms:modified xsi:type="dcterms:W3CDTF">2026-07-23T02:01:07Z</dcterms:modified>
</cp:coreProperties>
</file>

<file path=docProps/custom.xml><?xml version="1.0" encoding="utf-8"?>
<Properties xmlns="http://schemas.openxmlformats.org/officeDocument/2006/custom-properties" xmlns:vt="http://schemas.openxmlformats.org/officeDocument/2006/docPropsVTypes"/>
</file>