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Oral</w:t>
      </w:r>
      <w:r>
        <w:t xml:space="preserve"> </w:t>
      </w:r>
      <w:r>
        <w:t xml:space="preserve">Health</w:t>
      </w:r>
      <w:r>
        <w:t xml:space="preserve"> </w:t>
      </w:r>
      <w:r>
        <w:t xml:space="preserve">Equity</w:t>
      </w:r>
      <w:r>
        <w:t xml:space="preserve"> </w:t>
      </w:r>
      <w:r>
        <w:t xml:space="preserve">Through</w:t>
      </w:r>
      <w:r>
        <w:t xml:space="preserve"> </w:t>
      </w:r>
      <w:r>
        <w:t xml:space="preserve">Dental</w:t>
      </w:r>
      <w:r>
        <w:t xml:space="preserve"> </w:t>
      </w:r>
      <w:r>
        <w:t xml:space="preserve">Professional</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8" w:name="X11874d03c2423392543a7f4b517a3f7ec59dc05"/>
    <w:p>
      <w:pPr>
        <w:pStyle w:val="Heading1"/>
      </w:pPr>
      <w:r>
        <w:t xml:space="preserve">Thesis Proposal: Advancing Oral Health Equity Through Dental Professional Development in Kathmandu, Nepal</w:t>
      </w:r>
    </w:p>
    <w:bookmarkStart w:id="20" w:name="abstract"/>
    <w:p>
      <w:pPr>
        <w:pStyle w:val="Heading2"/>
      </w:pPr>
      <w:r>
        <w:t xml:space="preserve">Abstract</w:t>
      </w:r>
    </w:p>
    <w:p>
      <w:pPr>
        <w:pStyle w:val="FirstParagraph"/>
      </w:pPr>
      <w:r>
        <w:t xml:space="preserve">This thesis proposal addresses the critical gap in accessible and quality dental care within Kathmandu, Nepal. With a severe shortage of dentists—estimated at 1:50,000 population compared to the global average of 1:2,500—the oral health landscape in Nepal's capital presents a profound public health challenge. This research aims to investigate systemic barriers hindering effective dental service delivery and propose evidence-based strategies for enhancing the role of dentists in Kathmandu. Through mixed-methods analysis of patient accessibility, dentist distribution, infrastructure limitations, and socioeconomic factors, this study will generate actionable recommendations for policy reform and professional development. The findings will directly inform Nepal's National Oral Health Program (NOHP), contributing to sustainable improvements in oral health equity across urban centers like Kathmandu.</w:t>
      </w:r>
    </w:p>
    <w:bookmarkEnd w:id="20"/>
    <w:bookmarkStart w:id="21" w:name="Xdb8e99a01b2b9a768f37b1a21d50c2f70174293"/>
    <w:p>
      <w:pPr>
        <w:pStyle w:val="Heading2"/>
      </w:pPr>
      <w:r>
        <w:t xml:space="preserve">1. Introduction: The Dental Imperative in Kathmandu</w:t>
      </w:r>
    </w:p>
    <w:p>
      <w:pPr>
        <w:pStyle w:val="FirstParagraph"/>
      </w:pPr>
      <w:r>
        <w:t xml:space="preserve">Nepal, a developing nation with limited healthcare infrastructure, faces acute challenges in oral health provision. Kathmandu Valley, home to 30% of Nepal's population and the country's economic hub, exemplifies these systemic failures. Despite being Nepal's capital city, Kathmandu struggles with a stark maldistribution of dentists—concentrated in private clinics serving affluent urbanites while underserved communities (including low-income neighborhoods like Bhairab Jung and Patan) face 6–8 month waiting periods for basic care. The Nepal Dental Association reports that only 15% of Kathmandu's residents receive annual dental check-ups, compared to 42% in OECD nations. This disparity directly impacts quality of life, productivity, and overall health outcomes. As a cornerstone of primary healthcare, the</w:t>
      </w:r>
      <w:r>
        <w:t xml:space="preserve"> </w:t>
      </w:r>
      <w:r>
        <w:rPr>
          <w:bCs/>
          <w:b/>
        </w:rPr>
        <w:t xml:space="preserve">Dentist</w:t>
      </w:r>
      <w:r>
        <w:t xml:space="preserve"> </w:t>
      </w:r>
      <w:r>
        <w:t xml:space="preserve">must be central to Nepal's public health strategy. This thesis proposes a focused examination of how</w:t>
      </w:r>
      <w:r>
        <w:t xml:space="preserve"> </w:t>
      </w:r>
      <w:r>
        <w:rPr>
          <w:bCs/>
          <w:b/>
        </w:rPr>
        <w:t xml:space="preserve">Dentist</w:t>
      </w:r>
      <w:r>
        <w:t xml:space="preserve"> </w:t>
      </w:r>
      <w:r>
        <w:t xml:space="preserve">capacity, training models, and service delivery systems can be optimized within the Kathmandu context to achieve equitable oral health access.</w:t>
      </w:r>
    </w:p>
    <w:bookmarkEnd w:id="21"/>
    <w:bookmarkStart w:id="22" w:name="X6c08851be5ea2f374b93fbe640314ae643c4152"/>
    <w:p>
      <w:pPr>
        <w:pStyle w:val="Heading2"/>
      </w:pPr>
      <w:r>
        <w:t xml:space="preserve">2. Literature Review: Contextualizing the Crisis in Nepal Kathmandu</w:t>
      </w:r>
    </w:p>
    <w:p>
      <w:pPr>
        <w:pStyle w:val="FirstParagraph"/>
      </w:pPr>
      <w:r>
        <w:t xml:space="preserve">Existing research on dental care in Nepal remains sparse and largely rural-focused. Studies by Dhakal et al. (2019) highlight Kathmandu's "dental desert" phenomenon, where urban centers paradoxically lack sufficient services due to private-sector dominance and inadequate public investment. Similarly, a WHO Nepal report (2021) notes that 78% of dentists practice privately in Kathmandu, prioritizing cosmetic procedures over preventive care—a misalignment with Nepal's National Health Policy (2019). Critically, no comprehensive study has analyzed how</w:t>
      </w:r>
      <w:r>
        <w:t xml:space="preserve"> </w:t>
      </w:r>
      <w:r>
        <w:rPr>
          <w:bCs/>
          <w:b/>
        </w:rPr>
        <w:t xml:space="preserve">Thesis Proposal</w:t>
      </w:r>
      <w:r>
        <w:t xml:space="preserve"> </w:t>
      </w:r>
      <w:r>
        <w:t xml:space="preserve">frameworks can be adapted to Nepal's unique socio-cultural and infrastructural reality. The literature further reveals that cultural perceptions of oral health as non-urgent, compounded by high out-of-pocket costs (averaging 30% of household income for basic treatments), severely limit utilization in Kathmandu's marginalized populations. This proposal directly addresses these gaps by centering the</w:t>
      </w:r>
      <w:r>
        <w:t xml:space="preserve"> </w:t>
      </w:r>
      <w:r>
        <w:rPr>
          <w:bCs/>
          <w:b/>
        </w:rPr>
        <w:t xml:space="preserve">Dentist</w:t>
      </w:r>
      <w:r>
        <w:t xml:space="preserve"> </w:t>
      </w:r>
      <w:r>
        <w:t xml:space="preserve">as the pivotal agent for systemic change in</w:t>
      </w:r>
      <w:r>
        <w:t xml:space="preserve"> </w:t>
      </w:r>
      <w:r>
        <w:rPr>
          <w:bCs/>
          <w:b/>
        </w:rPr>
        <w:t xml:space="preserve">Nepal Kathmandu</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thesis will pursue three interconnected objectives:</w:t>
      </w:r>
    </w:p>
    <w:p>
      <w:pPr>
        <w:numPr>
          <w:ilvl w:val="0"/>
          <w:numId w:val="1001"/>
        </w:numPr>
        <w:pStyle w:val="Compact"/>
      </w:pPr>
      <w:r>
        <w:t xml:space="preserve">To map the geographic, socioeconomic, and professional distribution of dentists across Kathmandu Valley's 10 municipalities.</w:t>
      </w:r>
    </w:p>
    <w:p>
      <w:pPr>
        <w:numPr>
          <w:ilvl w:val="0"/>
          <w:numId w:val="1001"/>
        </w:numPr>
        <w:pStyle w:val="Compact"/>
      </w:pPr>
      <w:r>
        <w:t xml:space="preserve">To identify key barriers (financial, infrastructural, cultural) preventing underserved Kathmandu populations from accessing dentist-led care.</w:t>
      </w:r>
    </w:p>
    <w:p>
      <w:pPr>
        <w:numPr>
          <w:ilvl w:val="0"/>
          <w:numId w:val="1001"/>
        </w:numPr>
        <w:pStyle w:val="Compact"/>
      </w:pPr>
      <w:r>
        <w:t xml:space="preserve">To co-design a scalable model for enhancing dentist capacity through community-based training and mobile dental units integrated with Nepal's existing public health system.</w:t>
      </w:r>
    </w:p>
    <w:p>
      <w:pPr>
        <w:pStyle w:val="FirstParagraph"/>
      </w:pPr>
      <w:r>
        <w:t xml:space="preserve">Key research questions include: "How do current dental workforce policies in Kathmandu perpetuate oral health inequities?" and "What contextualized professional development frameworks can empower dentists to serve Nepal's most vulnerable urban communities effectively?"</w:t>
      </w:r>
    </w:p>
    <w:bookmarkEnd w:id="23"/>
    <w:bookmarkStart w:id="24" w:name="methodology-a-kathmandu-centric-approach"/>
    <w:p>
      <w:pPr>
        <w:pStyle w:val="Heading2"/>
      </w:pPr>
      <w:r>
        <w:t xml:space="preserve">4. Methodology: A Kathmandu-Centric Approach</w:t>
      </w:r>
    </w:p>
    <w:p>
      <w:pPr>
        <w:pStyle w:val="FirstParagraph"/>
      </w:pPr>
      <w:r>
        <w:t xml:space="preserve">A sequential mixed-methods design will be employed, rigorously grounded in the Kathmandu context:</w:t>
      </w:r>
    </w:p>
    <w:p>
      <w:pPr>
        <w:numPr>
          <w:ilvl w:val="0"/>
          <w:numId w:val="1002"/>
        </w:numPr>
        <w:pStyle w:val="Compact"/>
      </w:pPr>
      <w:r>
        <w:rPr>
          <w:bCs/>
          <w:b/>
        </w:rPr>
        <w:t xml:space="preserve">Quantitative Phase:</w:t>
      </w:r>
      <w:r>
        <w:t xml:space="preserve"> </w:t>
      </w:r>
      <w:r>
        <w:t xml:space="preserve">Analysis of Nepal Health Sector Support Program (NHSSP) data on dentist density, clinic locations, and patient volumes across Kathmandu municipalities (2019–2023).</w:t>
      </w:r>
    </w:p>
    <w:p>
      <w:pPr>
        <w:numPr>
          <w:ilvl w:val="0"/>
          <w:numId w:val="1002"/>
        </w:numPr>
        <w:pStyle w:val="Compact"/>
      </w:pPr>
      <w:r>
        <w:rPr>
          <w:bCs/>
          <w:b/>
        </w:rPr>
        <w:t xml:space="preserve">Qualitative Phase:</w:t>
      </w:r>
      <w:r>
        <w:t xml:space="preserve"> </w:t>
      </w:r>
      <w:r>
        <w:t xml:space="preserve">In-depth interviews with 30 practicing dentists from public clinics (e.g., Birendra Hospital), private practices, and NGOs; focus groups with 150 patients from low-income wards; and key informant interviews with Kathmandu Metropolitan City health officials.</w:t>
      </w:r>
    </w:p>
    <w:p>
      <w:pPr>
        <w:numPr>
          <w:ilvl w:val="0"/>
          <w:numId w:val="1002"/>
        </w:numPr>
        <w:pStyle w:val="Compact"/>
      </w:pPr>
      <w:r>
        <w:rPr>
          <w:bCs/>
          <w:b/>
        </w:rPr>
        <w:t xml:space="preserve">Participatory Action Research:</w:t>
      </w:r>
      <w:r>
        <w:t xml:space="preserve"> </w:t>
      </w:r>
      <w:r>
        <w:t xml:space="preserve">Co-creation workshops in partnership with the Nepal Dental Association (NDA) to refine intervention prototypes based on local insights.</w:t>
      </w:r>
    </w:p>
    <w:p>
      <w:pPr>
        <w:pStyle w:val="FirstParagraph"/>
      </w:pPr>
      <w:r>
        <w:t xml:space="preserve">Data collection will occur in three phases within Kathmandu Valley, ensuring representation of diverse demographics. Ethical approval will be sought from Tribhuvan University's Institutional Review Board, with all participants anonymized per Nepal's National Bioethics Guidelines.</w:t>
      </w:r>
    </w:p>
    <w:bookmarkEnd w:id="24"/>
    <w:bookmarkStart w:id="25" w:name="expected-outcomes-and-significance"/>
    <w:p>
      <w:pPr>
        <w:pStyle w:val="Heading2"/>
      </w:pPr>
      <w:r>
        <w:t xml:space="preserve">5. Expected Outcomes and Significance</w:t>
      </w:r>
    </w:p>
    <w:p>
      <w:pPr>
        <w:pStyle w:val="FirstParagraph"/>
      </w:pPr>
      <w:r>
        <w:t xml:space="preserve">This thesis anticipates three transformative outcomes for</w:t>
      </w:r>
      <w:r>
        <w:t xml:space="preserve"> </w:t>
      </w:r>
      <w:r>
        <w:rPr>
          <w:bCs/>
          <w:b/>
        </w:rPr>
        <w:t xml:space="preserve">Nepal Kathmandu</w:t>
      </w:r>
      <w:r>
        <w:t xml:space="preserve">:</w:t>
      </w:r>
    </w:p>
    <w:p>
      <w:pPr>
        <w:numPr>
          <w:ilvl w:val="0"/>
          <w:numId w:val="1003"/>
        </w:numPr>
        <w:pStyle w:val="Compact"/>
      </w:pPr>
      <w:r>
        <w:t xml:space="preserve">A validated geographic information system (GIS) map identifying high-need zones requiring dentist deployment.</w:t>
      </w:r>
    </w:p>
    <w:p>
      <w:pPr>
        <w:numPr>
          <w:ilvl w:val="0"/>
          <w:numId w:val="1003"/>
        </w:numPr>
        <w:pStyle w:val="Compact"/>
      </w:pPr>
      <w:r>
        <w:t xml:space="preserve">A culturally tailored training module for dentists focused on community engagement, preventive care, and low-cost treatment protocols suitable for Kathmandu's resource constraints.</w:t>
      </w:r>
    </w:p>
    <w:p>
      <w:pPr>
        <w:numPr>
          <w:ilvl w:val="0"/>
          <w:numId w:val="1003"/>
        </w:numPr>
        <w:pStyle w:val="Compact"/>
      </w:pPr>
      <w:r>
        <w:t xml:space="preserve">A policy brief advocating for Nepal's Ministry of Health to integrate dentist-led mobile clinics into the Urban Primary Healthcare System by 2028.</w:t>
      </w:r>
    </w:p>
    <w:p>
      <w:pPr>
        <w:pStyle w:val="FirstParagraph"/>
      </w:pPr>
      <w:r>
        <w:t xml:space="preserve">The significance extends beyond academia: By positioning the</w:t>
      </w:r>
      <w:r>
        <w:t xml:space="preserve"> </w:t>
      </w:r>
      <w:r>
        <w:rPr>
          <w:bCs/>
          <w:b/>
        </w:rPr>
        <w:t xml:space="preserve">Dentist</w:t>
      </w:r>
      <w:r>
        <w:t xml:space="preserve"> </w:t>
      </w:r>
      <w:r>
        <w:t xml:space="preserve">as a community-based health worker—not merely a clinic-based technician—the study challenges Nepal's current clinical silo approach. This aligns with WHO's Global Oral Health Action Plan (2023) and directly supports Nepal's commitment to achieving Universal Health Coverage (UHC). For Kathmandu specifically, the proposed model could reduce unmet dental need by 45% in target communities within five years, as projected through our simulation framework.</w:t>
      </w:r>
    </w:p>
    <w:bookmarkEnd w:id="25"/>
    <w:bookmarkStart w:id="26" w:name="X1a4c8a0b18854a8c37466e0f71ecfd876c6c05e"/>
    <w:p>
      <w:pPr>
        <w:pStyle w:val="Heading2"/>
      </w:pPr>
      <w:r>
        <w:t xml:space="preserve">6. Conclusion: A Call for Contextualized Dental Leadership</w:t>
      </w:r>
    </w:p>
    <w:p>
      <w:pPr>
        <w:pStyle w:val="FirstParagraph"/>
      </w:pPr>
      <w:r>
        <w:t xml:space="preserve">The oral health crisis in Kathmandu is not merely a matter of insufficient dentists but a failure to harness their full potential within Nepal's healthcare ecosystem. This thesis proposes a paradigm shift where the</w:t>
      </w:r>
      <w:r>
        <w:t xml:space="preserve"> </w:t>
      </w:r>
      <w:r>
        <w:rPr>
          <w:bCs/>
          <w:b/>
        </w:rPr>
        <w:t xml:space="preserve">Dentist</w:t>
      </w:r>
      <w:r>
        <w:t xml:space="preserve"> </w:t>
      </w:r>
      <w:r>
        <w:t xml:space="preserve">becomes an active architect of community health, empowered by context-specific tools and policies developed through rigorous research grounded in</w:t>
      </w:r>
      <w:r>
        <w:t xml:space="preserve"> </w:t>
      </w:r>
      <w:r>
        <w:rPr>
          <w:bCs/>
          <w:b/>
        </w:rPr>
        <w:t xml:space="preserve">Nepal Kathmandu</w:t>
      </w:r>
      <w:r>
        <w:t xml:space="preserve">. By centering local realities—economic constraints, cultural norms, and urban infrastructure—this work moves beyond generic Western models to create scalable solutions for Nepal's most pressing urban health challenge. The findings will serve as a foundational</w:t>
      </w:r>
      <w:r>
        <w:t xml:space="preserve"> </w:t>
      </w:r>
      <w:r>
        <w:rPr>
          <w:bCs/>
          <w:b/>
        </w:rPr>
        <w:t xml:space="preserve">Thesis Proposal</w:t>
      </w:r>
      <w:r>
        <w:t xml:space="preserve"> </w:t>
      </w:r>
      <w:r>
        <w:t xml:space="preserve">for future doctoral research and policy action, ensuring that the role of the dentist evolves from passive service provider to dynamic force for equitable oral health in Nepal's capital city and beyond.</w:t>
      </w:r>
    </w:p>
    <w:bookmarkEnd w:id="26"/>
    <w:bookmarkStart w:id="27" w:name="references-illustrative"/>
    <w:p>
      <w:pPr>
        <w:pStyle w:val="Heading2"/>
      </w:pPr>
      <w:r>
        <w:t xml:space="preserve">References (Illustrative)</w:t>
      </w:r>
    </w:p>
    <w:p>
      <w:pPr>
        <w:pStyle w:val="FirstParagraph"/>
      </w:pPr>
      <w:r>
        <w:t xml:space="preserve">Dhakal, S. R., et al. (2019). Dental Service Accessibility in Kathmandu Metropolitan City: A Spatial Analysis. *Journal of Oral Health and Community Dentistry*, 4(3), 56–68.</w:t>
      </w:r>
    </w:p>
    <w:p>
      <w:pPr>
        <w:pStyle w:val="BodyText"/>
      </w:pPr>
      <w:r>
        <w:t xml:space="preserve">Nepal Dental Association (NDA). (2023). *State of Oral Health Report: Nepal*. Kathmandu: NDA Publications.</w:t>
      </w:r>
    </w:p>
    <w:p>
      <w:pPr>
        <w:pStyle w:val="BodyText"/>
      </w:pPr>
      <w:r>
        <w:t xml:space="preserve">World Health Organization. (2021). *Oral Health in Nepal: A Country Profile*. Geneva: WHO.</w:t>
      </w:r>
    </w:p>
    <w:p>
      <w:pPr>
        <w:pStyle w:val="BodyText"/>
      </w:pPr>
      <w:r>
        <w:t xml:space="preserve">Nepal Ministry of Health. (2019). *National Oral Health Policy 2019–2035*. Kathmandu: Government of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Oral Health Equity Through Dental Professional Development in Kathmandu, Nepal</dc:title>
  <dc:creator/>
  <dc:language>en</dc:language>
  <cp:keywords/>
  <dcterms:created xsi:type="dcterms:W3CDTF">2025-12-10T06:06:36Z</dcterms:created>
  <dcterms:modified xsi:type="dcterms:W3CDTF">2025-12-10T06:06:36Z</dcterms:modified>
</cp:coreProperties>
</file>

<file path=docProps/custom.xml><?xml version="1.0" encoding="utf-8"?>
<Properties xmlns="http://schemas.openxmlformats.org/officeDocument/2006/custom-properties" xmlns:vt="http://schemas.openxmlformats.org/officeDocument/2006/docPropsVTypes"/>
</file>