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Deficits</w:t>
      </w:r>
      <w:r>
        <w:t xml:space="preserve"> </w:t>
      </w:r>
      <w:r>
        <w:t xml:space="preserve">in</w:t>
      </w:r>
      <w:r>
        <w:t xml:space="preserve"> </w:t>
      </w:r>
      <w:r>
        <w:t xml:space="preserve">Sudan</w:t>
      </w:r>
      <w:r>
        <w:t xml:space="preserve"> </w:t>
      </w:r>
      <w:r>
        <w:t xml:space="preserve">Khartoum</w:t>
      </w:r>
    </w:p>
    <w:bookmarkStart w:id="27" w:name="X6a9def79d4febc0358419d365c84080bad5b941"/>
    <w:p>
      <w:pPr>
        <w:pStyle w:val="Heading1"/>
      </w:pPr>
      <w:r>
        <w:t xml:space="preserve">Thesis Proposal: Enhancing Access to Quality Dental Services in Sudan Khartoum Through Community-Centric Strategies</w:t>
      </w:r>
    </w:p>
    <w:bookmarkStart w:id="20" w:name="introduction"/>
    <w:p>
      <w:pPr>
        <w:pStyle w:val="Heading2"/>
      </w:pPr>
      <w:r>
        <w:t xml:space="preserve">Introduction</w:t>
      </w:r>
    </w:p>
    <w:p>
      <w:pPr>
        <w:pStyle w:val="FirstParagraph"/>
      </w:pPr>
      <w:r>
        <w:t xml:space="preserve">The provision of essential dental care remains a critical public health challenge within the rapidly growing urban landscape of Sudan Khartoum. As the capital city and economic hub of Sudan, Khartoum faces a severe shortage of qualified Dental professionals, leading to widespread oral health disparities that disproportionately affect vulnerable populations. This Thesis Proposal outlines a comprehensive research initiative aimed at evaluating current dental care infrastructure in Sudan Khartoum, identifying systemic barriers to access, and proposing evidence-based interventions to strengthen the role of the Dentist within community health frameworks. With only one Dentist per 30,000 residents in Khartoum (compared to the WHO-recommended ratio of 1:2,500), this crisis demands urgent academic and practical attention.</w:t>
      </w:r>
    </w:p>
    <w:bookmarkEnd w:id="20"/>
    <w:bookmarkStart w:id="21" w:name="problem-statement"/>
    <w:p>
      <w:pPr>
        <w:pStyle w:val="Heading2"/>
      </w:pPr>
      <w:r>
        <w:t xml:space="preserve">Problem Statement</w:t>
      </w:r>
    </w:p>
    <w:p>
      <w:pPr>
        <w:pStyle w:val="FirstParagraph"/>
      </w:pPr>
      <w:r>
        <w:t xml:space="preserve">In Sudan Khartoum, the absence of accessible dental services creates a cycle of preventable suffering. Oral diseases like severe tooth decay (affecting 68% of children under 10), periodontal disease, and oral cancers are rampant due to limited preventive care and late-stage treatment. The shortage of trained Dentist personnel is compounded by uneven geographical distribution—most clinics are concentrated in affluent districts like Al-Riyadh or Khartoum North, while underserved areas such as Omdurman’s informal settlements lack any dedicated dental facility. Furthermore, cultural perceptions often relegate dental care to a low priority compared to acute illnesses, and financial constraints prevent 75% of the population from seeking professional help. This Thesis Proposal directly confronts these realities by investigating how the strategic integration of mobile Dentist teams, community health worker training in basic oral hygiene, and policy advocacy can transform oral healthcare delivery across Sudan Khartoum.</w:t>
      </w:r>
    </w:p>
    <w:bookmarkEnd w:id="21"/>
    <w:bookmarkStart w:id="22" w:name="literature-review"/>
    <w:p>
      <w:pPr>
        <w:pStyle w:val="Heading2"/>
      </w:pPr>
      <w:r>
        <w:t xml:space="preserve">Literature Review</w:t>
      </w:r>
    </w:p>
    <w:p>
      <w:pPr>
        <w:pStyle w:val="FirstParagraph"/>
      </w:pPr>
      <w:r>
        <w:t xml:space="preserve">Existing research on dental care in Sudan highlights systemic underinvestment. A 2020 study by the Sudanese Ministry of Health documented only 179 registered Dentists nationwide, with just 38 serving Khartoum state—a stark deficit for a city exceeding 8 million residents. International studies (e.g., WHO Africa Regional Office, 2021) emphasize that community-based models significantly improve dental access in resource-limited settings, yet such approaches remain underutilized in Sudan Khartoum. Crucially, no prior Thesis Proposal has specifically analyzed the socio-cultural and infrastructural nuances of dental service delivery in Khartoum’s distinct districts (Khartoum City, Omdurman, Khartoum North). This research bridges that gap by focusing on localized solutions for a city where environmental factors—like high fluoride levels in groundwater and widespread consumption of sugary local snacks (e.g., "gur" candies)—exacerbate dental disease. Our work builds upon successful models from Kenya and India but adapts them to Khartoum’s unique urban context.</w:t>
      </w:r>
    </w:p>
    <w:bookmarkEnd w:id="22"/>
    <w:bookmarkStart w:id="23" w:name="research-objectives"/>
    <w:p>
      <w:pPr>
        <w:pStyle w:val="Heading2"/>
      </w:pPr>
      <w:r>
        <w:t xml:space="preserve">Research Objectives</w:t>
      </w:r>
    </w:p>
    <w:p>
      <w:pPr>
        <w:pStyle w:val="FirstParagraph"/>
      </w:pPr>
      <w:r>
        <w:t xml:space="preserve">This Thesis Proposal identifies three primary objectives:</w:t>
      </w:r>
    </w:p>
    <w:p>
      <w:pPr>
        <w:numPr>
          <w:ilvl w:val="0"/>
          <w:numId w:val="1001"/>
        </w:numPr>
        <w:pStyle w:val="Compact"/>
      </w:pPr>
      <w:r>
        <w:rPr>
          <w:bCs/>
          <w:b/>
        </w:rPr>
        <w:t xml:space="preserve">Evaluate Accessibility:</w:t>
      </w:r>
      <w:r>
        <w:t xml:space="preserve"> </w:t>
      </w:r>
      <w:r>
        <w:t xml:space="preserve">Map existing dental facilities across Sudan Khartoum, quantifying travel time, cost barriers, and service availability in 4 key districts (Al-Mogran, Al-Malaz, Al-Riyadh, and Omdurman Central).</w:t>
      </w:r>
    </w:p>
    <w:p>
      <w:pPr>
        <w:numPr>
          <w:ilvl w:val="0"/>
          <w:numId w:val="1001"/>
        </w:numPr>
        <w:pStyle w:val="Compact"/>
      </w:pPr>
      <w:r>
        <w:rPr>
          <w:bCs/>
          <w:b/>
        </w:rPr>
        <w:t xml:space="preserve">Assess Community Needs:</w:t>
      </w:r>
      <w:r>
        <w:t xml:space="preserve"> </w:t>
      </w:r>
      <w:r>
        <w:t xml:space="preserve">Conduct surveys with 400 households to identify cultural beliefs about dental care, perceived quality of current services (if accessed), and willingness to utilize expanded community-based Dentist outreach.</w:t>
      </w:r>
    </w:p>
    <w:p>
      <w:pPr>
        <w:numPr>
          <w:ilvl w:val="0"/>
          <w:numId w:val="1001"/>
        </w:numPr>
        <w:pStyle w:val="Compact"/>
      </w:pPr>
      <w:r>
        <w:rPr>
          <w:bCs/>
          <w:b/>
        </w:rPr>
        <w:t xml:space="preserve">Propose Scalable Interventions:</w:t>
      </w:r>
      <w:r>
        <w:t xml:space="preserve"> </w:t>
      </w:r>
      <w:r>
        <w:t xml:space="preserve">Design a pilot program integrating mobile Dentist units staffed by trained community health workers into existing primary care clinics in Omdurman, targeting high-need neighborhoods identified through Objective 1.</w:t>
      </w:r>
    </w:p>
    <w:bookmarkEnd w:id="23"/>
    <w:bookmarkStart w:id="24" w:name="methodology"/>
    <w:p>
      <w:pPr>
        <w:pStyle w:val="Heading2"/>
      </w:pPr>
      <w:r>
        <w:t xml:space="preserve">Methodology</w:t>
      </w:r>
    </w:p>
    <w:p>
      <w:pPr>
        <w:pStyle w:val="FirstParagraph"/>
      </w:pPr>
      <w:r>
        <w:t xml:space="preserve">A mixed-methods approach will be employed to ensure robust, actionable insights. Quantitative data will be gathered via GIS mapping of all registered dental clinics in Sudan Khartoum (using MOH databases and field verification) and structured household surveys administered across stratified sampling points in each target district. Qualitative depth will come from 20 key informant interviews with Dentist professionals, public health officials, and community leaders to explore systemic barriers. Crucially, the proposed intervention model draws directly on feedback from Sudanese dental associations (e.g., Sudan Dental Association’s 2023 report) advocating for task-shifting to trained non-dentist personnel for basic screenings and prevention. Data analysis will utilize SPSS for statistical correlation (e.g., income level vs. access rates) and thematic coding for qualitative insights, ensuring findings are directly applicable to Sudan Khartoum’s operational realities.</w:t>
      </w:r>
    </w:p>
    <w:bookmarkEnd w:id="24"/>
    <w:bookmarkStart w:id="25" w:name="significance-and-expected-outcomes"/>
    <w:p>
      <w:pPr>
        <w:pStyle w:val="Heading2"/>
      </w:pPr>
      <w:r>
        <w:t xml:space="preserve">Significance and Expected Outcomes</w:t>
      </w:r>
    </w:p>
    <w:p>
      <w:pPr>
        <w:pStyle w:val="FirstParagraph"/>
      </w:pPr>
      <w:r>
        <w:t xml:space="preserve">This Thesis Proposal holds transformative potential for Sudan Khartoum’s public health landscape. By centering the role of the Dentist within community-driven systems rather than solely relying on scarce clinic-based models, it offers a replicable framework for resource-limited urban centers globally. Expected outcomes include: (1) A detailed accessibility index identifying "dental deserts" in Khartoum; (2) Validation of culturally tailored oral health messaging to improve community engagement; and (3) A cost-effective pilot program blueprint for the Ministry of Health to scale mobile dental services. Critically, success would directly align with Sudan’s National Health Strategy 2030 goals for reducing non-communicable diseases. This research transcends academic inquiry—it is a call to action addressing a silent epidemic where untreated dental pain prevents children from attending school and adults from working, ultimately hindering Khartoum’s socioeconomic progress.</w:t>
      </w:r>
    </w:p>
    <w:bookmarkEnd w:id="25"/>
    <w:bookmarkStart w:id="26" w:name="conclusion"/>
    <w:p>
      <w:pPr>
        <w:pStyle w:val="Heading2"/>
      </w:pPr>
      <w:r>
        <w:t xml:space="preserve">Conclusion</w:t>
      </w:r>
    </w:p>
    <w:p>
      <w:pPr>
        <w:pStyle w:val="FirstParagraph"/>
      </w:pPr>
      <w:r>
        <w:t xml:space="preserve">The current state of dental care in Sudan Khartoum represents not merely a health gap but a profound equity issue. This Thesis Proposal provides the roadmap for reimagining how the Dentist functions within the city’s healthcare ecosystem, prioritizing proximity, affordability, and cultural relevance. By grounding research in Khartoum’s lived realities—from the streets of Bab al-Suq to the clinics of Khartoum North—this work promises actionable pathways to ensure that every resident has dignified access to oral health. The proposed study does not seek only to document failure but to catalyze a paradigm shift where the Dentist is no longer a rare luxury, but an integral, accessible pillar of community well-being across Sudan Khartoum. This Thesis Proposal thus stands as both a scholarly contribution and a practical catalyst for urgent change in one of Africa’s most pressing urban health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Deficits in Sudan Khartoum</dc:title>
  <dc:creator/>
  <dc:language>en</dc:language>
  <cp:keywords/>
  <dcterms:created xsi:type="dcterms:W3CDTF">2026-07-20T02:51:41Z</dcterms:created>
  <dcterms:modified xsi:type="dcterms:W3CDTF">2026-07-20T02:51:41Z</dcterms:modified>
</cp:coreProperties>
</file>

<file path=docProps/custom.xml><?xml version="1.0" encoding="utf-8"?>
<Properties xmlns="http://schemas.openxmlformats.org/officeDocument/2006/custom-properties" xmlns:vt="http://schemas.openxmlformats.org/officeDocument/2006/docPropsVTypes"/>
</file>