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Turkey</w:t>
      </w:r>
      <w:r>
        <w:t xml:space="preserve"> </w:t>
      </w:r>
      <w:r>
        <w:t xml:space="preserve">Istanbul</w:t>
      </w:r>
    </w:p>
    <w:bookmarkStart w:id="28" w:name="X22213533a55c0eabf9377c9dfb1fa6dd2712ae1"/>
    <w:p>
      <w:pPr>
        <w:pStyle w:val="Heading1"/>
      </w:pPr>
      <w:r>
        <w:t xml:space="preserve">Thesis Proposal: Enhancing Access and Quality of Dental Services for the Urban Population of Istanbul, Turkey</w:t>
      </w:r>
    </w:p>
    <w:bookmarkStart w:id="20" w:name="abstract"/>
    <w:p>
      <w:pPr>
        <w:pStyle w:val="Heading2"/>
      </w:pPr>
      <w:r>
        <w:t xml:space="preserve">Abstract</w:t>
      </w:r>
    </w:p>
    <w:p>
      <w:pPr>
        <w:pStyle w:val="FirstParagraph"/>
      </w:pPr>
      <w:r>
        <w:t xml:space="preserve">This Thesis Proposal outlines a comprehensive research project focused on addressing critical gaps in dental healthcare delivery within Istanbul, Turkey. With over 16 million residents and its status as a global hub for dental tourism, Istanbul presents unique challenges and opportunities for the profession. The proposed study aims to investigate systemic barriers faced by both patients seeking care and Dentist practitioners operating within the complex healthcare ecosystem of Turkey Istanbul. By analyzing patient accessibility, treatment affordability, clinician workload patterns, and cultural factors influencing oral health behaviors, this research will generate actionable insights to improve dental service frameworks across Turkey's most populous city. The findings are expected to directly inform policy recommendations for local health authorities and contribute significantly to evidence-based dentistry in the Turkish context.</w:t>
      </w:r>
    </w:p>
    <w:bookmarkEnd w:id="20"/>
    <w:bookmarkStart w:id="21" w:name="introduction-and-problem-statement"/>
    <w:p>
      <w:pPr>
        <w:pStyle w:val="Heading2"/>
      </w:pPr>
      <w:r>
        <w:t xml:space="preserve">1. Introduction and Problem Statement</w:t>
      </w:r>
    </w:p>
    <w:p>
      <w:pPr>
        <w:pStyle w:val="FirstParagraph"/>
      </w:pPr>
      <w:r>
        <w:t xml:space="preserve">Istanbul, Turkey's vibrant metropolis spanning two continents, serves as a critical nexus for healthcare delivery in the country. Despite its economic prominence, significant disparities persist in dental care access for its diverse population. While Istanbul hosts numerous private dental clinics catering to international medical tourists (a major revenue stream for Turkey's healthcare sector), a substantial portion of the local population faces challenges including long waiting lists at public facilities, high out-of-pocket costs for essential treatments, and uneven geographical distribution of services. This dichotomy highlights a pressing need for research focused specifically on the Dentist-patient relationship within Istanbul's unique socio-economic landscape. The current lack of localized, large-scale studies examining these dynamics hinders the development of effective strategies to enhance equitable dental care delivery across Turkey Istanbul. This Thesis Proposal directly addresses this gap by proposing an integrated investigation into the operational and systemic factors affecting dental service quality and accessibility in one of the world's most complex urban environments.</w:t>
      </w:r>
    </w:p>
    <w:bookmarkEnd w:id="21"/>
    <w:bookmarkStart w:id="22" w:name="research-objectives"/>
    <w:p>
      <w:pPr>
        <w:pStyle w:val="Heading2"/>
      </w:pPr>
      <w:r>
        <w:t xml:space="preserve">2. Research Objectives</w:t>
      </w:r>
    </w:p>
    <w:p>
      <w:pPr>
        <w:pStyle w:val="FirstParagraph"/>
      </w:pPr>
      <w:r>
        <w:t xml:space="preserve">The primary objectives of this thesis are:</w:t>
      </w:r>
    </w:p>
    <w:p>
      <w:pPr>
        <w:numPr>
          <w:ilvl w:val="0"/>
          <w:numId w:val="1001"/>
        </w:numPr>
        <w:pStyle w:val="Compact"/>
      </w:pPr>
      <w:r>
        <w:t xml:space="preserve">To comprehensively map the current landscape of dental service provision across public and private sectors in Istanbul, identifying geographic and socioeconomic inequities.</w:t>
      </w:r>
    </w:p>
    <w:p>
      <w:pPr>
        <w:numPr>
          <w:ilvl w:val="0"/>
          <w:numId w:val="1001"/>
        </w:numPr>
        <w:pStyle w:val="Compact"/>
      </w:pPr>
      <w:r>
        <w:t xml:space="preserve">To assess patient experiences regarding access, affordability, quality perception, and cultural sensitivity within Turkish dental practices.</w:t>
      </w:r>
    </w:p>
    <w:p>
      <w:pPr>
        <w:numPr>
          <w:ilvl w:val="0"/>
          <w:numId w:val="1001"/>
        </w:numPr>
        <w:pStyle w:val="Compact"/>
      </w:pPr>
      <w:r>
        <w:t xml:space="preserve">To analyze the professional challenges faced by Dentist practitioners in Istanbul, including workload pressures, continuing education needs, and integration of modern technologies within the Turkish healthcare system.</w:t>
      </w:r>
    </w:p>
    <w:p>
      <w:pPr>
        <w:numPr>
          <w:ilvl w:val="0"/>
          <w:numId w:val="1001"/>
        </w:numPr>
        <w:pStyle w:val="Compact"/>
      </w:pPr>
      <w:r>
        <w:t xml:space="preserve">To evaluate the impact of Turkey's National Health Insurance Scheme (SGK) coverage limitations on dental service utilization patterns in Istanbul city.</w:t>
      </w:r>
    </w:p>
    <w:p>
      <w:pPr>
        <w:numPr>
          <w:ilvl w:val="0"/>
          <w:numId w:val="1001"/>
        </w:numPr>
        <w:pStyle w:val="Compact"/>
      </w:pPr>
      <w:r>
        <w:t xml:space="preserve">To develop evidence-based recommendations for policymakers and dental institutions to improve oral health outcomes specifically for Istanbul residents, with scalability potential across Turkey.</w:t>
      </w:r>
    </w:p>
    <w:bookmarkEnd w:id="22"/>
    <w:bookmarkStart w:id="23" w:name="literature-review-context"/>
    <w:p>
      <w:pPr>
        <w:pStyle w:val="Heading2"/>
      </w:pPr>
      <w:r>
        <w:t xml:space="preserve">3. Literature Review Context</w:t>
      </w:r>
    </w:p>
    <w:p>
      <w:pPr>
        <w:pStyle w:val="FirstParagraph"/>
      </w:pPr>
      <w:r>
        <w:t xml:space="preserve">Existing research on dentistry in Turkey often focuses on national averages or specific clinical procedures, frequently overlooking the critical urban dimension of Istanbul. While studies by the Turkish Dental Association (TDA) acknowledge nationwide gaps, few delve into the micro-level operational dynamics within a megacity like Istanbul. International literature on dental tourism in countries like Turkey highlights economic benefits but largely neglects its impact on local community dental access—a critical oversight for this Thesis Proposal. Furthermore, cultural factors influencing oral health-seeking behavior in Turkish urban settings (e.g., gender-specific barriers, traditional remedies) remain under-researched within the specific context of Istanbul's diverse neighborhoods. This research directly builds upon and extends prior work by centering the investigation on Turkey Istanbul as the essential geographic and social unit for analysis.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2"/>
        </w:numPr>
        <w:pStyle w:val="Compact"/>
      </w:pPr>
      <w:r>
        <w:rPr>
          <w:bCs/>
          <w:b/>
        </w:rPr>
        <w:t xml:space="preserve">Quantitative Phase:</w:t>
      </w:r>
      <w:r>
        <w:t xml:space="preserve"> </w:t>
      </w:r>
      <w:r>
        <w:t xml:space="preserve">A structured survey targeting 1,500 randomly selected patients from Istanbul’s public dental clinics (across 15 districts) and private practices. Key metrics include travel time, cost burden, wait times, perceived quality of care by Dentist staff, and self-reported oral health status. Data will be analyzed using SPSS for correlation and regression analyses.</w:t>
      </w:r>
    </w:p>
    <w:p>
      <w:pPr>
        <w:numPr>
          <w:ilvl w:val="0"/>
          <w:numId w:val="1002"/>
        </w:numPr>
        <w:pStyle w:val="Compact"/>
      </w:pPr>
      <w:r>
        <w:rPr>
          <w:bCs/>
          <w:b/>
        </w:rPr>
        <w:t xml:space="preserve">Qualitative Phase:</w:t>
      </w:r>
      <w:r>
        <w:t xml:space="preserve"> </w:t>
      </w:r>
      <w:r>
        <w:t xml:space="preserve">In-depth semi-structured interviews (n=30) with Dentist practitioners (from public hospitals, private clinics, academic institutions), dental administrators (Istanbul Metropolitan Municipality Health Department), and key stakeholders from the Turkish Ministry of Health. Focus will be on systemic challenges, resource constraints, and potential solutions for improving service delivery in Turkey Istanbul.</w:t>
      </w:r>
    </w:p>
    <w:p>
      <w:pPr>
        <w:numPr>
          <w:ilvl w:val="0"/>
          <w:numId w:val="1002"/>
        </w:numPr>
        <w:pStyle w:val="Compact"/>
      </w:pPr>
      <w:r>
        <w:rPr>
          <w:bCs/>
          <w:b/>
        </w:rPr>
        <w:t xml:space="preserve">Policy Analysis:</w:t>
      </w:r>
      <w:r>
        <w:t xml:space="preserve"> </w:t>
      </w:r>
      <w:r>
        <w:t xml:space="preserve">Critical review of current Turkish health policies related to dental care funding, workforce distribution (especially Dentist availability per capita), and dental tourism regulations as they specifically apply to Istanbul.</w:t>
      </w:r>
    </w:p>
    <w:p>
      <w:pPr>
        <w:pStyle w:val="FirstParagraph"/>
      </w:pPr>
      <w:r>
        <w:t xml:space="preserve">Data collection will occur over 12 months within Istanbul, ensuring geographic and demographic diversity. Ethical approval will be obtained from the Ethics Committee of Istanbul University Faculty of Dentistry. Triangulation of quantitative survey data with qualitative insights ensures robust validity for findings directly relevant to Turkey's dental landscape.</w:t>
      </w:r>
    </w:p>
    <w:bookmarkEnd w:id="24"/>
    <w:bookmarkStart w:id="25" w:name="expected-contribution"/>
    <w:p>
      <w:pPr>
        <w:pStyle w:val="Heading2"/>
      </w:pPr>
      <w:r>
        <w:t xml:space="preserve">5.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Fills a critical gap in urban dental health research specific to Istanbul, Turkey, providing novel data on patient and Dentist perspectives unavailable in current literature.</w:t>
      </w:r>
    </w:p>
    <w:p>
      <w:pPr>
        <w:numPr>
          <w:ilvl w:val="0"/>
          <w:numId w:val="1003"/>
        </w:numPr>
        <w:pStyle w:val="Compact"/>
      </w:pPr>
      <w:r>
        <w:rPr>
          <w:bCs/>
          <w:b/>
        </w:rPr>
        <w:t xml:space="preserve">Policy:</w:t>
      </w:r>
      <w:r>
        <w:t xml:space="preserve"> </w:t>
      </w:r>
      <w:r>
        <w:t xml:space="preserve">Delivers concrete, localized recommendations for the Istanbul Metropolitan Municipality Health Administration and the Turkish Ministry of Health to optimize resource allocation and service design for better oral health equity.</w:t>
      </w:r>
    </w:p>
    <w:p>
      <w:pPr>
        <w:numPr>
          <w:ilvl w:val="0"/>
          <w:numId w:val="1003"/>
        </w:numPr>
        <w:pStyle w:val="Compact"/>
      </w:pPr>
      <w:r>
        <w:rPr>
          <w:bCs/>
          <w:b/>
        </w:rPr>
        <w:t xml:space="preserve">Professional Practice:</w:t>
      </w:r>
      <w:r>
        <w:t xml:space="preserve"> </w:t>
      </w:r>
      <w:r>
        <w:t xml:space="preserve">Offers actionable insights for Dentist practitioners on navigating Istanbul's complex healthcare environment, improving patient communication strategies, and integrating technology effectively within Turkey's system.</w:t>
      </w:r>
    </w:p>
    <w:p>
      <w:pPr>
        <w:numPr>
          <w:ilvl w:val="0"/>
          <w:numId w:val="1003"/>
        </w:numPr>
        <w:pStyle w:val="Compact"/>
      </w:pPr>
      <w:r>
        <w:rPr>
          <w:bCs/>
          <w:b/>
        </w:rPr>
        <w:t xml:space="preserve">Societal Impact:</w:t>
      </w:r>
      <w:r>
        <w:t xml:space="preserve"> </w:t>
      </w:r>
      <w:r>
        <w:t xml:space="preserve">Directly addresses a major unmet need for equitable dental care among Istanbul's under-served communities, contributing to broader public health goals in Turkey.</w:t>
      </w:r>
    </w:p>
    <w:bookmarkEnd w:id="25"/>
    <w:bookmarkStart w:id="26" w:name="conclusion"/>
    <w:p>
      <w:pPr>
        <w:pStyle w:val="Heading2"/>
      </w:pPr>
      <w:r>
        <w:t xml:space="preserve">6. Conclusion</w:t>
      </w:r>
    </w:p>
    <w:p>
      <w:pPr>
        <w:pStyle w:val="FirstParagraph"/>
      </w:pPr>
      <w:r>
        <w:t xml:space="preserve">The city of Istanbul represents a microcosm of Turkey's broader dental healthcare challenges and opportunities. This Thesis Proposal is not merely an academic exercise; it is a strategic initiative aimed at generating practical solutions for the Dentist profession and improving oral health outcomes for millions living in Turkey's largest urban center. By rigorously investigating the intricate interplay of policy, practice, patient experience, and cultural context within Istanbul, this research will produce findings with immediate applicability to local healthcare providers and policymakers. The ultimate goal is to foster a more accessible, equitable, and high-quality dental care system that serves the unique needs of Istanbul's diverse population while enhancing Turkey's position as a leader in global dental health innovation. This work firmly positions the Dentist not just as a clinician but as a key agent in urban public health transformation within Turkey.</w:t>
      </w:r>
    </w:p>
    <w:bookmarkEnd w:id="26"/>
    <w:bookmarkStart w:id="27" w:name="references-illustrative"/>
    <w:p>
      <w:pPr>
        <w:pStyle w:val="Heading2"/>
      </w:pPr>
      <w:r>
        <w:t xml:space="preserve">References (Illustrative)</w:t>
      </w:r>
    </w:p>
    <w:p>
      <w:pPr>
        <w:pStyle w:val="FirstParagraph"/>
      </w:pPr>
      <w:r>
        <w:t xml:space="preserve">World Health Organization. (2023). Oral Health Country Profile: Turkey.</w:t>
      </w:r>
      <w:r>
        <w:br/>
      </w:r>
      <w:r>
        <w:t xml:space="preserve">Turkish Dental Association (TDA). (2021). National Report on Dental Care Access and Utilization in Urban Centers.</w:t>
      </w:r>
      <w:r>
        <w:br/>
      </w:r>
      <w:r>
        <w:t xml:space="preserve">Ozdemir, F. et al. (2022). Dental Tourism and Local Healthcare Disparities: Evidence from Istanbul. *Journal of International Oral Health*, 14(3), 45-56.</w:t>
      </w:r>
      <w:r>
        <w:br/>
      </w:r>
      <w:r>
        <w:t xml:space="preserve">Turkish Ministry of Health. (2023). National Health Insurance Scheme (SGK) Dental Coverage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Turkey Istanbul</dc:title>
  <dc:creator/>
  <dc:language>en</dc:language>
  <cp:keywords/>
  <dcterms:created xsi:type="dcterms:W3CDTF">2026-07-19T05:10:17Z</dcterms:created>
  <dcterms:modified xsi:type="dcterms:W3CDTF">2026-07-19T05:10:17Z</dcterms:modified>
</cp:coreProperties>
</file>

<file path=docProps/custom.xml><?xml version="1.0" encoding="utf-8"?>
<Properties xmlns="http://schemas.openxmlformats.org/officeDocument/2006/custom-properties" xmlns:vt="http://schemas.openxmlformats.org/officeDocument/2006/docPropsVTypes"/>
</file>